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2D" w:rsidRDefault="0093052D" w:rsidP="0093052D">
      <w:pPr>
        <w:spacing w:line="480" w:lineRule="exact"/>
        <w:ind w:firstLineChars="200" w:firstLine="420"/>
        <w:jc w:val="center"/>
        <w:rPr>
          <w:rFonts w:ascii="宋体" w:hAnsi="宋体" w:cs="宋体"/>
          <w:b/>
          <w:bCs/>
          <w:sz w:val="30"/>
          <w:szCs w:val="30"/>
        </w:rPr>
      </w:pPr>
      <w:r w:rsidRPr="0093052D">
        <w:fldChar w:fldCharType="begin"/>
      </w:r>
      <w:r w:rsidRPr="0093052D">
        <w:instrText xml:space="preserve"> </w:instrText>
      </w:r>
      <w:r w:rsidRPr="0093052D">
        <w:rPr>
          <w:rFonts w:hint="eastAsia"/>
        </w:rPr>
        <w:instrText>HYPERLINK "file:///\\\\192.168.0.111\\</w:instrText>
      </w:r>
      <w:r w:rsidRPr="0093052D">
        <w:rPr>
          <w:rFonts w:hint="eastAsia"/>
        </w:rPr>
        <w:instrText>共享文件</w:instrText>
      </w:r>
      <w:r w:rsidRPr="0093052D">
        <w:rPr>
          <w:rFonts w:hint="eastAsia"/>
        </w:rPr>
        <w:instrText>\\</w:instrText>
      </w:r>
      <w:r w:rsidRPr="0093052D">
        <w:rPr>
          <w:rFonts w:hint="eastAsia"/>
        </w:rPr>
        <w:instrText>拟处理</w:instrText>
      </w:r>
      <w:r w:rsidRPr="0093052D">
        <w:rPr>
          <w:rFonts w:hint="eastAsia"/>
        </w:rPr>
        <w:instrText>\\1%20%20</w:instrText>
      </w:r>
      <w:r w:rsidRPr="0093052D">
        <w:rPr>
          <w:rFonts w:hint="eastAsia"/>
        </w:rPr>
        <w:instrText>孙娇</w:instrText>
      </w:r>
      <w:r w:rsidRPr="0093052D">
        <w:rPr>
          <w:rFonts w:hint="eastAsia"/>
        </w:rPr>
        <w:instrText>\\3-2</w:instrText>
      </w:r>
      <w:r w:rsidRPr="0093052D">
        <w:rPr>
          <w:rFonts w:hint="eastAsia"/>
        </w:rPr>
        <w:instrText>【徐潘】</w:instrText>
      </w:r>
      <w:r w:rsidRPr="0093052D">
        <w:rPr>
          <w:rFonts w:hint="eastAsia"/>
        </w:rPr>
        <w:instrText>2021</w:instrText>
      </w:r>
      <w:r w:rsidRPr="0093052D">
        <w:rPr>
          <w:rFonts w:hint="eastAsia"/>
        </w:rPr>
        <w:instrText>常州市干线公路养护第三方检查项目【</w:instrText>
      </w:r>
      <w:r w:rsidRPr="0093052D">
        <w:rPr>
          <w:rFonts w:hint="eastAsia"/>
        </w:rPr>
        <w:instrText>3.22%2014</w:instrText>
      </w:r>
      <w:r w:rsidRPr="0093052D">
        <w:rPr>
          <w:rFonts w:hint="eastAsia"/>
        </w:rPr>
        <w:instrText>：</w:instrText>
      </w:r>
      <w:r w:rsidRPr="0093052D">
        <w:rPr>
          <w:rFonts w:hint="eastAsia"/>
        </w:rPr>
        <w:instrText>00</w:instrText>
      </w:r>
      <w:r w:rsidRPr="0093052D">
        <w:rPr>
          <w:rFonts w:hint="eastAsia"/>
        </w:rPr>
        <w:instrText>】</w:instrText>
      </w:r>
      <w:r w:rsidRPr="0093052D">
        <w:rPr>
          <w:rFonts w:hint="eastAsia"/>
        </w:rPr>
        <w:instrText>\\2%20</w:instrText>
      </w:r>
      <w:r w:rsidRPr="0093052D">
        <w:rPr>
          <w:rFonts w:hint="eastAsia"/>
        </w:rPr>
        <w:instrText>竞争性磋商文件</w:instrText>
      </w:r>
      <w:r w:rsidRPr="0093052D">
        <w:rPr>
          <w:rFonts w:hint="eastAsia"/>
        </w:rPr>
        <w:instrText>\\3%202021</w:instrText>
      </w:r>
      <w:r w:rsidRPr="0093052D">
        <w:rPr>
          <w:rFonts w:hint="eastAsia"/>
        </w:rPr>
        <w:instrText>年常州市普通国省干线公路养护第三方检查项目竞争性磋商文件【</w:instrText>
      </w:r>
      <w:r w:rsidRPr="0093052D">
        <w:rPr>
          <w:rFonts w:hint="eastAsia"/>
        </w:rPr>
        <w:instrText>3.6</w:instrText>
      </w:r>
      <w:r w:rsidRPr="0093052D">
        <w:rPr>
          <w:rFonts w:hint="eastAsia"/>
        </w:rPr>
        <w:instrText>下午】</w:instrText>
      </w:r>
      <w:r w:rsidRPr="0093052D">
        <w:rPr>
          <w:rFonts w:hint="eastAsia"/>
        </w:rPr>
        <w:instrText>.docx" \l "_Toc214163640"</w:instrText>
      </w:r>
      <w:r w:rsidRPr="0093052D">
        <w:instrText xml:space="preserve"> </w:instrText>
      </w:r>
      <w:r w:rsidRPr="0093052D">
        <w:fldChar w:fldCharType="separate"/>
      </w:r>
      <w:r w:rsidRPr="0093052D">
        <w:rPr>
          <w:rStyle w:val="a5"/>
          <w:rFonts w:ascii="宋体" w:hAnsi="宋体" w:cs="宋体" w:hint="eastAsia"/>
          <w:b/>
          <w:bCs/>
          <w:color w:val="auto"/>
          <w:sz w:val="30"/>
          <w:szCs w:val="30"/>
          <w:u w:val="none"/>
        </w:rPr>
        <w:t>评审办法和</w:t>
      </w:r>
      <w:r w:rsidRPr="0093052D">
        <w:fldChar w:fldCharType="end"/>
      </w:r>
      <w:r>
        <w:rPr>
          <w:rFonts w:ascii="宋体" w:hAnsi="宋体" w:cs="宋体" w:hint="eastAsia"/>
          <w:b/>
          <w:bCs/>
          <w:sz w:val="30"/>
          <w:szCs w:val="30"/>
        </w:rPr>
        <w:t>评审标准</w:t>
      </w:r>
    </w:p>
    <w:p w:rsidR="006463B4" w:rsidRDefault="006463B4" w:rsidP="006463B4">
      <w:pPr>
        <w:pStyle w:val="2"/>
        <w:jc w:val="both"/>
        <w:rPr>
          <w:rFonts w:ascii="宋体" w:eastAsia="宋体"/>
          <w:sz w:val="21"/>
          <w:szCs w:val="21"/>
        </w:rPr>
      </w:pPr>
      <w:r>
        <w:rPr>
          <w:rFonts w:ascii="宋体" w:eastAsia="宋体"/>
          <w:sz w:val="21"/>
          <w:szCs w:val="21"/>
        </w:rPr>
        <w:t>一、评审办法</w:t>
      </w:r>
    </w:p>
    <w:p w:rsidR="006463B4" w:rsidRDefault="006463B4" w:rsidP="006463B4">
      <w:pPr>
        <w:spacing w:line="400" w:lineRule="exact"/>
        <w:ind w:firstLineChars="200" w:firstLine="420"/>
        <w:rPr>
          <w:rFonts w:ascii="宋体" w:hAnsi="宋体"/>
          <w:szCs w:val="21"/>
        </w:rPr>
      </w:pPr>
      <w:r>
        <w:rPr>
          <w:rFonts w:ascii="宋体" w:hAnsi="宋体" w:cs="宋体" w:hint="eastAsia"/>
          <w:szCs w:val="21"/>
        </w:rPr>
        <w:t>本次招标采用综合评分法，将供应商资质条件、对本项目的研究、价格等各项因素作为评价的基础，综合评选出最佳投标方案。每一供应商的最终得分为所有招标小组成员给其评分的算数平均值（保留2位小数）。评标委员按照评标标准评定供应商的分值,按最终评审分由高到低顺序排列。得分相同的，按投标</w:t>
      </w:r>
      <w:r>
        <w:rPr>
          <w:rFonts w:ascii="宋体" w:hAnsi="宋体" w:cs="宋体" w:hint="eastAsia"/>
          <w:kern w:val="0"/>
          <w:szCs w:val="21"/>
        </w:rPr>
        <w:t>最后报价</w:t>
      </w:r>
      <w:r>
        <w:rPr>
          <w:rFonts w:ascii="宋体" w:hAnsi="宋体" w:cs="宋体" w:hint="eastAsia"/>
          <w:szCs w:val="21"/>
        </w:rPr>
        <w:t>由低到高顺序排列。得分且投标报价相同的，由采购人现场抽签决定第一中标候选人。磋商小组共同认定的客观分评审部分，需磋商小组成员共同讨论、独立打分，存在不同意见的，磋商小组成员分别</w:t>
      </w:r>
      <w:proofErr w:type="gramStart"/>
      <w:r>
        <w:rPr>
          <w:rFonts w:ascii="宋体" w:hAnsi="宋体" w:cs="宋体" w:hint="eastAsia"/>
          <w:szCs w:val="21"/>
        </w:rPr>
        <w:t>作出</w:t>
      </w:r>
      <w:proofErr w:type="gramEnd"/>
      <w:r>
        <w:rPr>
          <w:rFonts w:ascii="宋体" w:hAnsi="宋体" w:cs="宋体" w:hint="eastAsia"/>
          <w:szCs w:val="21"/>
        </w:rPr>
        <w:t>书面说明。</w:t>
      </w:r>
    </w:p>
    <w:p w:rsidR="006463B4" w:rsidRDefault="006463B4" w:rsidP="006463B4">
      <w:pPr>
        <w:pStyle w:val="2"/>
        <w:spacing w:line="360" w:lineRule="auto"/>
        <w:jc w:val="both"/>
        <w:rPr>
          <w:rFonts w:ascii="宋体" w:eastAsia="宋体"/>
          <w:sz w:val="21"/>
          <w:szCs w:val="21"/>
        </w:rPr>
      </w:pPr>
      <w:r>
        <w:rPr>
          <w:rFonts w:ascii="宋体" w:eastAsia="宋体"/>
          <w:sz w:val="21"/>
          <w:szCs w:val="21"/>
        </w:rPr>
        <w:t>二、评分细则</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052"/>
        <w:gridCol w:w="793"/>
        <w:gridCol w:w="5277"/>
        <w:gridCol w:w="2293"/>
      </w:tblGrid>
      <w:tr w:rsidR="003F1DA2" w:rsidTr="00980FD2">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center"/>
              <w:rPr>
                <w:rFonts w:ascii="宋体" w:hAnsi="宋体"/>
                <w:szCs w:val="21"/>
              </w:rPr>
            </w:pPr>
            <w:r>
              <w:rPr>
                <w:rFonts w:ascii="宋体" w:hAnsi="宋体" w:hint="eastAsia"/>
                <w:szCs w:val="21"/>
              </w:rPr>
              <w:t>序号</w:t>
            </w:r>
          </w:p>
        </w:tc>
        <w:tc>
          <w:tcPr>
            <w:tcW w:w="1052"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center"/>
              <w:rPr>
                <w:rFonts w:ascii="宋体" w:hAnsi="宋体"/>
                <w:szCs w:val="21"/>
              </w:rPr>
            </w:pPr>
            <w:r>
              <w:rPr>
                <w:rFonts w:ascii="宋体" w:hAnsi="宋体" w:hint="eastAsia"/>
                <w:szCs w:val="21"/>
              </w:rPr>
              <w:t>评分因素</w:t>
            </w:r>
          </w:p>
        </w:tc>
        <w:tc>
          <w:tcPr>
            <w:tcW w:w="793"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center"/>
              <w:rPr>
                <w:rFonts w:ascii="宋体" w:hAnsi="宋体"/>
                <w:szCs w:val="21"/>
              </w:rPr>
            </w:pPr>
            <w:r>
              <w:rPr>
                <w:rFonts w:ascii="宋体" w:hAnsi="宋体" w:hint="eastAsia"/>
                <w:szCs w:val="21"/>
              </w:rPr>
              <w:t>分值</w:t>
            </w:r>
          </w:p>
        </w:tc>
        <w:tc>
          <w:tcPr>
            <w:tcW w:w="5277"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center"/>
              <w:rPr>
                <w:rFonts w:ascii="宋体" w:hAnsi="宋体"/>
                <w:szCs w:val="21"/>
              </w:rPr>
            </w:pPr>
            <w:r>
              <w:rPr>
                <w:rFonts w:ascii="宋体" w:hAnsi="宋体" w:hint="eastAsia"/>
                <w:szCs w:val="21"/>
              </w:rPr>
              <w:t>评分标准</w:t>
            </w:r>
          </w:p>
        </w:tc>
        <w:tc>
          <w:tcPr>
            <w:tcW w:w="2293" w:type="dxa"/>
            <w:tcBorders>
              <w:top w:val="single" w:sz="4" w:space="0" w:color="auto"/>
              <w:left w:val="single" w:sz="4" w:space="0" w:color="auto"/>
              <w:bottom w:val="single" w:sz="4" w:space="0" w:color="auto"/>
              <w:right w:val="single" w:sz="4" w:space="0" w:color="auto"/>
            </w:tcBorders>
          </w:tcPr>
          <w:p w:rsidR="003F1DA2" w:rsidRDefault="003F1DA2" w:rsidP="00D61A69">
            <w:pPr>
              <w:jc w:val="center"/>
              <w:rPr>
                <w:rFonts w:ascii="宋体" w:hAnsi="宋体" w:hint="eastAsia"/>
                <w:szCs w:val="21"/>
              </w:rPr>
            </w:pPr>
            <w:r>
              <w:rPr>
                <w:rFonts w:ascii="宋体" w:hAnsi="宋体" w:hint="eastAsia"/>
                <w:szCs w:val="21"/>
              </w:rPr>
              <w:t>备注</w:t>
            </w:r>
          </w:p>
        </w:tc>
      </w:tr>
      <w:tr w:rsidR="003F1DA2" w:rsidTr="00980FD2">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center"/>
              <w:rPr>
                <w:rFonts w:ascii="宋体" w:hAnsi="宋体"/>
                <w:szCs w:val="21"/>
              </w:rPr>
            </w:pPr>
            <w:r>
              <w:rPr>
                <w:rFonts w:ascii="宋体" w:hAnsi="宋体" w:hint="eastAsia"/>
                <w:szCs w:val="21"/>
              </w:rPr>
              <w:t>1</w:t>
            </w:r>
          </w:p>
        </w:tc>
        <w:tc>
          <w:tcPr>
            <w:tcW w:w="1052"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center"/>
              <w:rPr>
                <w:rFonts w:ascii="宋体" w:hAnsi="宋体"/>
                <w:szCs w:val="21"/>
              </w:rPr>
            </w:pPr>
            <w:r>
              <w:rPr>
                <w:rFonts w:ascii="宋体" w:hAnsi="宋体" w:hint="eastAsia"/>
                <w:szCs w:val="21"/>
              </w:rPr>
              <w:t>价格分（10分）</w:t>
            </w:r>
          </w:p>
        </w:tc>
        <w:tc>
          <w:tcPr>
            <w:tcW w:w="793"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center"/>
              <w:rPr>
                <w:rFonts w:ascii="宋体" w:hAnsi="宋体"/>
                <w:szCs w:val="21"/>
              </w:rPr>
            </w:pPr>
            <w:r>
              <w:rPr>
                <w:rFonts w:ascii="宋体" w:hAnsi="宋体" w:hint="eastAsia"/>
                <w:szCs w:val="21"/>
              </w:rPr>
              <w:t>10分</w:t>
            </w:r>
          </w:p>
        </w:tc>
        <w:tc>
          <w:tcPr>
            <w:tcW w:w="5277"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widowControl/>
              <w:spacing w:line="300" w:lineRule="exact"/>
              <w:rPr>
                <w:rFonts w:ascii="宋体" w:hAnsi="宋体" w:cs="宋体"/>
                <w:szCs w:val="21"/>
              </w:rPr>
            </w:pPr>
            <w:r>
              <w:rPr>
                <w:rFonts w:ascii="宋体" w:hAnsi="宋体" w:cs="宋体" w:hint="eastAsia"/>
                <w:szCs w:val="21"/>
              </w:rPr>
              <w:t>满足磋商文件要求且响应文件最后投标报价最低的磋商报价为磋商基准价，其价格分为满分，其他供应商的价格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3F1DA2" w:rsidRDefault="003F1DA2" w:rsidP="00D61A69">
            <w:pPr>
              <w:jc w:val="left"/>
              <w:rPr>
                <w:rFonts w:ascii="宋体" w:hAnsi="宋体"/>
                <w:szCs w:val="21"/>
              </w:rPr>
            </w:pPr>
            <w:r>
              <w:rPr>
                <w:rFonts w:ascii="宋体" w:hAnsi="宋体" w:cs="宋体" w:hint="eastAsia"/>
                <w:szCs w:val="21"/>
              </w:rPr>
              <w:t>磋商报价得分=（磋商基准价/最后磋商报价）×10</w:t>
            </w:r>
          </w:p>
        </w:tc>
        <w:tc>
          <w:tcPr>
            <w:tcW w:w="2293" w:type="dxa"/>
            <w:tcBorders>
              <w:top w:val="single" w:sz="4" w:space="0" w:color="auto"/>
              <w:left w:val="single" w:sz="4" w:space="0" w:color="auto"/>
              <w:bottom w:val="single" w:sz="4" w:space="0" w:color="auto"/>
              <w:right w:val="single" w:sz="4" w:space="0" w:color="auto"/>
            </w:tcBorders>
          </w:tcPr>
          <w:p w:rsidR="003F1DA2" w:rsidRDefault="003F1DA2" w:rsidP="00D61A69">
            <w:pPr>
              <w:widowControl/>
              <w:spacing w:line="300" w:lineRule="exact"/>
              <w:rPr>
                <w:rFonts w:ascii="宋体" w:hAnsi="宋体" w:cs="宋体" w:hint="eastAsia"/>
                <w:szCs w:val="21"/>
              </w:rPr>
            </w:pPr>
          </w:p>
        </w:tc>
      </w:tr>
      <w:tr w:rsidR="003F1DA2" w:rsidTr="00980FD2">
        <w:trPr>
          <w:trHeight w:val="680"/>
          <w:jc w:val="center"/>
        </w:trPr>
        <w:tc>
          <w:tcPr>
            <w:tcW w:w="708" w:type="dxa"/>
            <w:vMerge w:val="restart"/>
            <w:tcBorders>
              <w:top w:val="single" w:sz="4" w:space="0" w:color="auto"/>
              <w:left w:val="single" w:sz="4" w:space="0" w:color="auto"/>
              <w:right w:val="single" w:sz="4" w:space="0" w:color="auto"/>
            </w:tcBorders>
            <w:vAlign w:val="center"/>
          </w:tcPr>
          <w:p w:rsidR="003F1DA2" w:rsidRDefault="003F1DA2" w:rsidP="00D61A69">
            <w:pPr>
              <w:jc w:val="center"/>
              <w:rPr>
                <w:rFonts w:ascii="宋体" w:hAnsi="宋体"/>
                <w:szCs w:val="21"/>
              </w:rPr>
            </w:pPr>
            <w:r>
              <w:rPr>
                <w:rFonts w:ascii="宋体" w:hAnsi="宋体" w:hint="eastAsia"/>
                <w:szCs w:val="21"/>
              </w:rPr>
              <w:t>2</w:t>
            </w:r>
          </w:p>
        </w:tc>
        <w:tc>
          <w:tcPr>
            <w:tcW w:w="1052" w:type="dxa"/>
            <w:vMerge w:val="restart"/>
            <w:tcBorders>
              <w:top w:val="single" w:sz="4" w:space="0" w:color="auto"/>
              <w:left w:val="single" w:sz="4" w:space="0" w:color="auto"/>
              <w:right w:val="single" w:sz="4" w:space="0" w:color="auto"/>
            </w:tcBorders>
            <w:vAlign w:val="center"/>
          </w:tcPr>
          <w:p w:rsidR="003F1DA2" w:rsidRDefault="003F1DA2" w:rsidP="00D61A69">
            <w:pPr>
              <w:adjustRightInd w:val="0"/>
              <w:snapToGrid w:val="0"/>
              <w:jc w:val="center"/>
              <w:rPr>
                <w:rFonts w:ascii="宋体" w:hAnsi="宋体"/>
                <w:snapToGrid w:val="0"/>
                <w:kern w:val="0"/>
                <w:szCs w:val="21"/>
              </w:rPr>
            </w:pPr>
            <w:r>
              <w:rPr>
                <w:rFonts w:ascii="宋体" w:hAnsi="宋体" w:hint="eastAsia"/>
                <w:snapToGrid w:val="0"/>
                <w:kern w:val="0"/>
                <w:szCs w:val="21"/>
              </w:rPr>
              <w:t>建设方案</w:t>
            </w:r>
          </w:p>
          <w:p w:rsidR="003F1DA2" w:rsidRDefault="003F1DA2" w:rsidP="00D61A69">
            <w:pPr>
              <w:adjustRightInd w:val="0"/>
              <w:snapToGrid w:val="0"/>
              <w:jc w:val="center"/>
              <w:rPr>
                <w:rFonts w:ascii="宋体" w:hAnsi="宋体" w:cs="宋体"/>
                <w:b/>
                <w:szCs w:val="21"/>
              </w:rPr>
            </w:pPr>
            <w:r>
              <w:rPr>
                <w:rFonts w:ascii="宋体" w:hAnsi="宋体" w:hint="eastAsia"/>
                <w:snapToGrid w:val="0"/>
                <w:kern w:val="0"/>
                <w:szCs w:val="21"/>
              </w:rPr>
              <w:t>（30分）</w:t>
            </w:r>
          </w:p>
        </w:tc>
        <w:tc>
          <w:tcPr>
            <w:tcW w:w="793"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spacing w:line="300" w:lineRule="exact"/>
              <w:jc w:val="center"/>
              <w:rPr>
                <w:rFonts w:ascii="宋体" w:hAnsi="宋体" w:cs="宋体"/>
              </w:rPr>
            </w:pPr>
            <w:r>
              <w:rPr>
                <w:rFonts w:ascii="宋体" w:hAnsi="宋体" w:cs="宋体" w:hint="eastAsia"/>
              </w:rPr>
              <w:t>7分</w:t>
            </w:r>
          </w:p>
        </w:tc>
        <w:tc>
          <w:tcPr>
            <w:tcW w:w="5277"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left"/>
              <w:rPr>
                <w:rFonts w:ascii="宋体" w:hAnsi="宋体"/>
                <w:b/>
              </w:rPr>
            </w:pPr>
            <w:r>
              <w:rPr>
                <w:rFonts w:ascii="宋体" w:hAnsi="宋体" w:hint="eastAsia"/>
                <w:b/>
              </w:rPr>
              <w:t>总体设计</w:t>
            </w:r>
          </w:p>
          <w:p w:rsidR="003F1DA2" w:rsidRDefault="003F1DA2" w:rsidP="00D61A69">
            <w:pPr>
              <w:spacing w:line="360" w:lineRule="atLeast"/>
              <w:jc w:val="left"/>
              <w:rPr>
                <w:rFonts w:ascii="宋体" w:hAnsi="宋体"/>
              </w:rPr>
            </w:pPr>
            <w:r>
              <w:rPr>
                <w:rFonts w:ascii="宋体" w:hAnsi="宋体" w:hint="eastAsia"/>
              </w:rPr>
              <w:t>评委根据供应商提供的本项目系统总体设计，包括总体架构、技术路线、数据关系等进行综合评分。</w:t>
            </w:r>
          </w:p>
        </w:tc>
        <w:tc>
          <w:tcPr>
            <w:tcW w:w="2293" w:type="dxa"/>
            <w:tcBorders>
              <w:top w:val="single" w:sz="4" w:space="0" w:color="auto"/>
              <w:left w:val="single" w:sz="4" w:space="0" w:color="auto"/>
              <w:bottom w:val="single" w:sz="4" w:space="0" w:color="auto"/>
              <w:right w:val="single" w:sz="4" w:space="0" w:color="auto"/>
            </w:tcBorders>
          </w:tcPr>
          <w:p w:rsidR="003F1DA2" w:rsidRDefault="003F1DA2" w:rsidP="00D61A69">
            <w:pPr>
              <w:jc w:val="left"/>
              <w:rPr>
                <w:rFonts w:ascii="宋体" w:hAnsi="宋体" w:hint="eastAsia"/>
                <w:b/>
              </w:rPr>
            </w:pPr>
          </w:p>
        </w:tc>
      </w:tr>
      <w:tr w:rsidR="003F1DA2" w:rsidTr="00980FD2">
        <w:trPr>
          <w:trHeight w:val="680"/>
          <w:jc w:val="center"/>
        </w:trPr>
        <w:tc>
          <w:tcPr>
            <w:tcW w:w="708" w:type="dxa"/>
            <w:vMerge/>
            <w:tcBorders>
              <w:top w:val="single" w:sz="4" w:space="0" w:color="auto"/>
              <w:left w:val="single" w:sz="4" w:space="0" w:color="auto"/>
              <w:right w:val="single" w:sz="4" w:space="0" w:color="auto"/>
            </w:tcBorders>
            <w:vAlign w:val="center"/>
          </w:tcPr>
          <w:p w:rsidR="003F1DA2" w:rsidRDefault="003F1DA2" w:rsidP="00D61A69">
            <w:pPr>
              <w:jc w:val="center"/>
              <w:rPr>
                <w:rFonts w:ascii="宋体" w:hAnsi="宋体"/>
                <w:szCs w:val="21"/>
              </w:rPr>
            </w:pPr>
          </w:p>
        </w:tc>
        <w:tc>
          <w:tcPr>
            <w:tcW w:w="1052" w:type="dxa"/>
            <w:vMerge/>
            <w:tcBorders>
              <w:top w:val="single" w:sz="4" w:space="0" w:color="auto"/>
              <w:left w:val="single" w:sz="4" w:space="0" w:color="auto"/>
              <w:right w:val="single" w:sz="4" w:space="0" w:color="auto"/>
            </w:tcBorders>
            <w:vAlign w:val="center"/>
          </w:tcPr>
          <w:p w:rsidR="003F1DA2" w:rsidRDefault="003F1DA2" w:rsidP="00D61A69">
            <w:pPr>
              <w:adjustRightInd w:val="0"/>
              <w:snapToGrid w:val="0"/>
              <w:jc w:val="center"/>
              <w:rPr>
                <w:rFonts w:ascii="宋体" w:hAnsi="宋体"/>
                <w:snapToGrid w:val="0"/>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spacing w:line="300" w:lineRule="exact"/>
              <w:jc w:val="center"/>
              <w:rPr>
                <w:rFonts w:ascii="宋体" w:hAnsi="宋体" w:cs="宋体"/>
              </w:rPr>
            </w:pPr>
            <w:r>
              <w:rPr>
                <w:rFonts w:ascii="宋体" w:hAnsi="宋体" w:cs="宋体" w:hint="eastAsia"/>
              </w:rPr>
              <w:t>12分</w:t>
            </w:r>
          </w:p>
        </w:tc>
        <w:tc>
          <w:tcPr>
            <w:tcW w:w="5277"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left"/>
              <w:rPr>
                <w:rFonts w:ascii="宋体" w:hAnsi="宋体" w:cs="宋体"/>
                <w:b/>
                <w:szCs w:val="21"/>
              </w:rPr>
            </w:pPr>
            <w:r>
              <w:rPr>
                <w:rFonts w:ascii="宋体" w:hAnsi="宋体" w:cs="宋体" w:hint="eastAsia"/>
                <w:b/>
                <w:szCs w:val="21"/>
              </w:rPr>
              <w:t>系统建设方案</w:t>
            </w:r>
          </w:p>
          <w:p w:rsidR="003F1DA2" w:rsidRDefault="003F1DA2" w:rsidP="00D61A69">
            <w:pPr>
              <w:spacing w:line="360" w:lineRule="atLeast"/>
              <w:jc w:val="left"/>
            </w:pPr>
            <w:r>
              <w:rPr>
                <w:rFonts w:ascii="宋体" w:hAnsi="宋体" w:hint="eastAsia"/>
              </w:rPr>
              <w:t>评委根据供应商提供的本项目系统建设方案，包含对系统的功能模块设计及内容描述、核心业务流程、功能模块截图，并且根据供应商对本项目建设方案的先进性、合理性、系统可靠性及数据的安全性等进行综合评分。</w:t>
            </w:r>
          </w:p>
        </w:tc>
        <w:tc>
          <w:tcPr>
            <w:tcW w:w="2293" w:type="dxa"/>
            <w:tcBorders>
              <w:top w:val="single" w:sz="4" w:space="0" w:color="auto"/>
              <w:left w:val="single" w:sz="4" w:space="0" w:color="auto"/>
              <w:bottom w:val="single" w:sz="4" w:space="0" w:color="auto"/>
              <w:right w:val="single" w:sz="4" w:space="0" w:color="auto"/>
            </w:tcBorders>
          </w:tcPr>
          <w:p w:rsidR="003F1DA2" w:rsidRDefault="003F1DA2" w:rsidP="00D61A69">
            <w:pPr>
              <w:jc w:val="left"/>
              <w:rPr>
                <w:rFonts w:ascii="宋体" w:hAnsi="宋体" w:cs="宋体" w:hint="eastAsia"/>
                <w:b/>
                <w:szCs w:val="21"/>
              </w:rPr>
            </w:pPr>
          </w:p>
        </w:tc>
      </w:tr>
      <w:tr w:rsidR="003F1DA2" w:rsidTr="00980FD2">
        <w:trPr>
          <w:trHeight w:val="680"/>
          <w:jc w:val="center"/>
        </w:trPr>
        <w:tc>
          <w:tcPr>
            <w:tcW w:w="708" w:type="dxa"/>
            <w:vMerge/>
            <w:tcBorders>
              <w:top w:val="single" w:sz="4" w:space="0" w:color="auto"/>
              <w:left w:val="single" w:sz="4" w:space="0" w:color="auto"/>
              <w:right w:val="single" w:sz="4" w:space="0" w:color="auto"/>
            </w:tcBorders>
            <w:vAlign w:val="center"/>
          </w:tcPr>
          <w:p w:rsidR="003F1DA2" w:rsidRDefault="003F1DA2" w:rsidP="00D61A69">
            <w:pPr>
              <w:jc w:val="center"/>
              <w:rPr>
                <w:rFonts w:ascii="宋体" w:hAnsi="宋体"/>
                <w:szCs w:val="21"/>
              </w:rPr>
            </w:pPr>
          </w:p>
        </w:tc>
        <w:tc>
          <w:tcPr>
            <w:tcW w:w="1052" w:type="dxa"/>
            <w:vMerge/>
            <w:tcBorders>
              <w:top w:val="single" w:sz="4" w:space="0" w:color="auto"/>
              <w:left w:val="single" w:sz="4" w:space="0" w:color="auto"/>
              <w:right w:val="single" w:sz="4" w:space="0" w:color="auto"/>
            </w:tcBorders>
            <w:vAlign w:val="center"/>
          </w:tcPr>
          <w:p w:rsidR="003F1DA2" w:rsidRDefault="003F1DA2" w:rsidP="00D61A69">
            <w:pPr>
              <w:adjustRightInd w:val="0"/>
              <w:snapToGrid w:val="0"/>
              <w:jc w:val="center"/>
              <w:rPr>
                <w:rFonts w:ascii="宋体" w:hAnsi="宋体"/>
                <w:snapToGrid w:val="0"/>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spacing w:line="300" w:lineRule="exact"/>
              <w:jc w:val="center"/>
              <w:rPr>
                <w:rFonts w:ascii="宋体" w:hAnsi="宋体" w:cs="宋体"/>
              </w:rPr>
            </w:pPr>
            <w:r>
              <w:rPr>
                <w:rFonts w:ascii="宋体" w:hAnsi="宋体" w:cs="宋体" w:hint="eastAsia"/>
              </w:rPr>
              <w:t>8分</w:t>
            </w:r>
          </w:p>
        </w:tc>
        <w:tc>
          <w:tcPr>
            <w:tcW w:w="5277"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left"/>
              <w:rPr>
                <w:rFonts w:ascii="宋体" w:hAnsi="宋体" w:cs="宋体"/>
                <w:b/>
                <w:szCs w:val="21"/>
              </w:rPr>
            </w:pPr>
            <w:r>
              <w:rPr>
                <w:rFonts w:ascii="宋体" w:hAnsi="宋体" w:cs="宋体" w:hint="eastAsia"/>
                <w:b/>
                <w:szCs w:val="21"/>
              </w:rPr>
              <w:t>项目进度方案</w:t>
            </w:r>
          </w:p>
          <w:p w:rsidR="003F1DA2" w:rsidRDefault="003F1DA2" w:rsidP="00D61A69">
            <w:pPr>
              <w:spacing w:line="360" w:lineRule="atLeast"/>
              <w:jc w:val="left"/>
            </w:pPr>
            <w:r>
              <w:rPr>
                <w:rFonts w:ascii="宋体" w:hAnsi="宋体" w:hint="eastAsia"/>
              </w:rPr>
              <w:t>评委根据供应商提供的本项目进度方案（包含对本项目的质量和进度保证措施等）进行综合评分。</w:t>
            </w:r>
          </w:p>
        </w:tc>
        <w:tc>
          <w:tcPr>
            <w:tcW w:w="2293" w:type="dxa"/>
            <w:tcBorders>
              <w:top w:val="single" w:sz="4" w:space="0" w:color="auto"/>
              <w:left w:val="single" w:sz="4" w:space="0" w:color="auto"/>
              <w:bottom w:val="single" w:sz="4" w:space="0" w:color="auto"/>
              <w:right w:val="single" w:sz="4" w:space="0" w:color="auto"/>
            </w:tcBorders>
          </w:tcPr>
          <w:p w:rsidR="003F1DA2" w:rsidRDefault="003F1DA2" w:rsidP="00D61A69">
            <w:pPr>
              <w:jc w:val="left"/>
              <w:rPr>
                <w:rFonts w:ascii="宋体" w:hAnsi="宋体" w:cs="宋体" w:hint="eastAsia"/>
                <w:b/>
                <w:szCs w:val="21"/>
              </w:rPr>
            </w:pPr>
          </w:p>
        </w:tc>
      </w:tr>
      <w:tr w:rsidR="003F1DA2" w:rsidTr="00980FD2">
        <w:trPr>
          <w:trHeight w:val="680"/>
          <w:jc w:val="center"/>
        </w:trPr>
        <w:tc>
          <w:tcPr>
            <w:tcW w:w="708" w:type="dxa"/>
            <w:vMerge/>
            <w:tcBorders>
              <w:left w:val="single" w:sz="4" w:space="0" w:color="auto"/>
              <w:bottom w:val="single" w:sz="4" w:space="0" w:color="auto"/>
              <w:right w:val="single" w:sz="4" w:space="0" w:color="auto"/>
            </w:tcBorders>
            <w:vAlign w:val="center"/>
          </w:tcPr>
          <w:p w:rsidR="003F1DA2" w:rsidRDefault="003F1DA2" w:rsidP="00D61A69">
            <w:pPr>
              <w:widowControl/>
              <w:jc w:val="left"/>
              <w:rPr>
                <w:rFonts w:ascii="宋体" w:hAnsi="宋体"/>
                <w:szCs w:val="21"/>
              </w:rPr>
            </w:pPr>
          </w:p>
        </w:tc>
        <w:tc>
          <w:tcPr>
            <w:tcW w:w="1052" w:type="dxa"/>
            <w:vMerge/>
            <w:tcBorders>
              <w:left w:val="single" w:sz="4" w:space="0" w:color="auto"/>
              <w:bottom w:val="single" w:sz="4" w:space="0" w:color="auto"/>
              <w:right w:val="single" w:sz="4" w:space="0" w:color="auto"/>
            </w:tcBorders>
            <w:vAlign w:val="center"/>
          </w:tcPr>
          <w:p w:rsidR="003F1DA2" w:rsidRDefault="003F1DA2" w:rsidP="00D61A69">
            <w:pPr>
              <w:widowControl/>
              <w:jc w:val="left"/>
              <w:rPr>
                <w:rFonts w:ascii="宋体" w:hAnsi="宋体" w:cs="宋体"/>
                <w:b/>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spacing w:line="300" w:lineRule="exact"/>
              <w:jc w:val="center"/>
              <w:rPr>
                <w:rFonts w:ascii="宋体" w:hAnsi="宋体" w:cs="宋体"/>
              </w:rPr>
            </w:pPr>
            <w:r>
              <w:rPr>
                <w:rFonts w:ascii="宋体" w:hAnsi="宋体" w:cs="宋体" w:hint="eastAsia"/>
              </w:rPr>
              <w:t>3分</w:t>
            </w:r>
          </w:p>
        </w:tc>
        <w:tc>
          <w:tcPr>
            <w:tcW w:w="5277"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left"/>
              <w:rPr>
                <w:rFonts w:ascii="宋体" w:hAnsi="宋体"/>
                <w:b/>
              </w:rPr>
            </w:pPr>
            <w:r>
              <w:rPr>
                <w:rFonts w:ascii="宋体" w:hAnsi="宋体" w:cs="宋体" w:hint="eastAsia"/>
                <w:b/>
                <w:szCs w:val="21"/>
              </w:rPr>
              <w:t>售后服务方案</w:t>
            </w:r>
          </w:p>
          <w:p w:rsidR="003F1DA2" w:rsidRDefault="003F1DA2" w:rsidP="00D61A69">
            <w:pPr>
              <w:spacing w:line="360" w:lineRule="atLeast"/>
              <w:jc w:val="left"/>
              <w:rPr>
                <w:rFonts w:ascii="宋体" w:hAnsi="宋体"/>
                <w:b/>
                <w:szCs w:val="21"/>
              </w:rPr>
            </w:pPr>
            <w:r>
              <w:rPr>
                <w:rFonts w:ascii="宋体" w:hAnsi="宋体" w:hint="eastAsia"/>
              </w:rPr>
              <w:t>评委根据供应商提供的售后服务方案（如培训方案、培训计划、售后服务体系、服务内容、本地化服务）进行评分。</w:t>
            </w:r>
          </w:p>
        </w:tc>
        <w:tc>
          <w:tcPr>
            <w:tcW w:w="2293" w:type="dxa"/>
            <w:tcBorders>
              <w:top w:val="single" w:sz="4" w:space="0" w:color="auto"/>
              <w:left w:val="single" w:sz="4" w:space="0" w:color="auto"/>
              <w:bottom w:val="single" w:sz="4" w:space="0" w:color="auto"/>
              <w:right w:val="single" w:sz="4" w:space="0" w:color="auto"/>
            </w:tcBorders>
          </w:tcPr>
          <w:p w:rsidR="003F1DA2" w:rsidRDefault="003F1DA2" w:rsidP="00D61A69">
            <w:pPr>
              <w:jc w:val="left"/>
              <w:rPr>
                <w:rFonts w:ascii="宋体" w:hAnsi="宋体" w:cs="宋体" w:hint="eastAsia"/>
                <w:b/>
                <w:szCs w:val="21"/>
              </w:rPr>
            </w:pPr>
          </w:p>
        </w:tc>
      </w:tr>
      <w:tr w:rsidR="003F1DA2" w:rsidTr="00980FD2">
        <w:trPr>
          <w:trHeight w:val="680"/>
          <w:jc w:val="center"/>
        </w:trPr>
        <w:tc>
          <w:tcPr>
            <w:tcW w:w="708" w:type="dxa"/>
            <w:vMerge w:val="restart"/>
            <w:tcBorders>
              <w:top w:val="single" w:sz="4" w:space="0" w:color="auto"/>
              <w:left w:val="single" w:sz="4" w:space="0" w:color="auto"/>
              <w:right w:val="single" w:sz="4" w:space="0" w:color="auto"/>
            </w:tcBorders>
            <w:vAlign w:val="center"/>
          </w:tcPr>
          <w:p w:rsidR="003F1DA2" w:rsidRDefault="003F1DA2" w:rsidP="00D61A69">
            <w:pPr>
              <w:jc w:val="center"/>
              <w:rPr>
                <w:rFonts w:ascii="宋体" w:hAnsi="宋体"/>
                <w:szCs w:val="21"/>
              </w:rPr>
            </w:pPr>
            <w:r>
              <w:rPr>
                <w:rFonts w:ascii="宋体" w:hAnsi="宋体" w:hint="eastAsia"/>
                <w:szCs w:val="21"/>
              </w:rPr>
              <w:t>3</w:t>
            </w:r>
          </w:p>
        </w:tc>
        <w:tc>
          <w:tcPr>
            <w:tcW w:w="1052" w:type="dxa"/>
            <w:vMerge w:val="restart"/>
            <w:tcBorders>
              <w:top w:val="single" w:sz="4" w:space="0" w:color="auto"/>
              <w:left w:val="single" w:sz="4" w:space="0" w:color="auto"/>
              <w:right w:val="single" w:sz="4" w:space="0" w:color="auto"/>
            </w:tcBorders>
            <w:vAlign w:val="center"/>
          </w:tcPr>
          <w:p w:rsidR="003F1DA2" w:rsidRDefault="003F1DA2" w:rsidP="00D61A69">
            <w:pPr>
              <w:adjustRightInd w:val="0"/>
              <w:snapToGrid w:val="0"/>
              <w:jc w:val="center"/>
              <w:rPr>
                <w:rFonts w:ascii="宋体" w:hAnsi="宋体" w:hint="eastAsia"/>
                <w:snapToGrid w:val="0"/>
                <w:kern w:val="0"/>
                <w:szCs w:val="21"/>
              </w:rPr>
            </w:pPr>
            <w:r>
              <w:rPr>
                <w:rFonts w:ascii="宋体" w:hAnsi="宋体" w:hint="eastAsia"/>
                <w:snapToGrid w:val="0"/>
                <w:kern w:val="0"/>
                <w:szCs w:val="21"/>
              </w:rPr>
              <w:t>拟投入本项目人员</w:t>
            </w:r>
          </w:p>
          <w:p w:rsidR="003F1DA2" w:rsidRDefault="003F1DA2" w:rsidP="00D61A69">
            <w:pPr>
              <w:adjustRightInd w:val="0"/>
              <w:snapToGrid w:val="0"/>
              <w:jc w:val="center"/>
              <w:rPr>
                <w:rFonts w:ascii="宋体" w:hAnsi="宋体"/>
                <w:snapToGrid w:val="0"/>
                <w:kern w:val="0"/>
                <w:szCs w:val="21"/>
              </w:rPr>
            </w:pPr>
            <w:r>
              <w:rPr>
                <w:rFonts w:ascii="宋体" w:hAnsi="宋体" w:hint="eastAsia"/>
                <w:snapToGrid w:val="0"/>
                <w:kern w:val="0"/>
                <w:szCs w:val="21"/>
              </w:rPr>
              <w:t>（26分）</w:t>
            </w:r>
          </w:p>
        </w:tc>
        <w:tc>
          <w:tcPr>
            <w:tcW w:w="793"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center"/>
              <w:rPr>
                <w:rFonts w:ascii="宋体" w:hAnsi="宋体" w:cs="Arial"/>
                <w:szCs w:val="21"/>
              </w:rPr>
            </w:pPr>
            <w:r>
              <w:rPr>
                <w:rFonts w:ascii="宋体" w:hAnsi="宋体" w:cs="Arial" w:hint="eastAsia"/>
                <w:szCs w:val="21"/>
              </w:rPr>
              <w:t>9分</w:t>
            </w:r>
          </w:p>
        </w:tc>
        <w:tc>
          <w:tcPr>
            <w:tcW w:w="5277"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adjustRightInd w:val="0"/>
              <w:snapToGrid w:val="0"/>
              <w:spacing w:line="360" w:lineRule="exact"/>
              <w:jc w:val="left"/>
              <w:rPr>
                <w:rFonts w:ascii="宋体" w:hAnsi="宋体"/>
                <w:szCs w:val="21"/>
              </w:rPr>
            </w:pPr>
            <w:r>
              <w:rPr>
                <w:rFonts w:ascii="宋体" w:hAnsi="宋体" w:hint="eastAsia"/>
                <w:szCs w:val="21"/>
              </w:rPr>
              <w:t>项目负责人具有高级信息系统项目管理师证书得3分，具有IT服务项目经理证书，得3分；</w:t>
            </w:r>
          </w:p>
          <w:p w:rsidR="003F1DA2" w:rsidRDefault="003F1DA2" w:rsidP="00D61A69">
            <w:r>
              <w:rPr>
                <w:rFonts w:ascii="宋体" w:hAnsi="宋体" w:hint="eastAsia"/>
                <w:szCs w:val="21"/>
              </w:rPr>
              <w:t>项目负责人自2017年1月1日（以合同签订时间为准）承担过</w:t>
            </w:r>
            <w:r>
              <w:rPr>
                <w:rFonts w:asciiTheme="minorEastAsia" w:eastAsiaTheme="minorEastAsia" w:hAnsiTheme="minorEastAsia" w:hint="eastAsia"/>
                <w:szCs w:val="21"/>
              </w:rPr>
              <w:t>市级及</w:t>
            </w:r>
            <w:r>
              <w:rPr>
                <w:rFonts w:ascii="宋体" w:hAnsi="宋体" w:hint="eastAsia"/>
                <w:szCs w:val="21"/>
              </w:rPr>
              <w:t>以上农村公路管理平台建设的成功案例，得3分。</w:t>
            </w:r>
          </w:p>
        </w:tc>
        <w:tc>
          <w:tcPr>
            <w:tcW w:w="2293" w:type="dxa"/>
            <w:vMerge w:val="restart"/>
            <w:tcBorders>
              <w:top w:val="single" w:sz="4" w:space="0" w:color="auto"/>
              <w:left w:val="single" w:sz="4" w:space="0" w:color="auto"/>
            </w:tcBorders>
          </w:tcPr>
          <w:p w:rsidR="003F1DA2" w:rsidRDefault="003F1DA2" w:rsidP="003F1DA2">
            <w:pPr>
              <w:rPr>
                <w:rFonts w:asciiTheme="minorEastAsia" w:eastAsiaTheme="minorEastAsia" w:hAnsiTheme="minorEastAsia"/>
                <w:szCs w:val="21"/>
              </w:rPr>
            </w:pPr>
            <w:r>
              <w:rPr>
                <w:rFonts w:asciiTheme="minorEastAsia" w:eastAsiaTheme="minorEastAsia" w:hAnsiTheme="minorEastAsia" w:hint="eastAsia"/>
                <w:szCs w:val="21"/>
              </w:rPr>
              <w:t>注：</w:t>
            </w:r>
          </w:p>
          <w:p w:rsidR="003F1DA2" w:rsidRDefault="003F1DA2" w:rsidP="003F1DA2">
            <w:pPr>
              <w:rPr>
                <w:rFonts w:asciiTheme="minorEastAsia" w:eastAsiaTheme="minorEastAsia" w:hAnsiTheme="minorEastAsia"/>
                <w:szCs w:val="21"/>
              </w:rPr>
            </w:pPr>
            <w:r>
              <w:rPr>
                <w:rFonts w:asciiTheme="minorEastAsia" w:eastAsiaTheme="minorEastAsia" w:hAnsiTheme="minorEastAsia" w:hint="eastAsia"/>
                <w:szCs w:val="21"/>
              </w:rPr>
              <w:t>1）以上证书均需提供复印件加盖公章，未提供不得分；</w:t>
            </w:r>
          </w:p>
          <w:p w:rsidR="003F1DA2" w:rsidRDefault="003F1DA2" w:rsidP="003F1DA2">
            <w:pPr>
              <w:rPr>
                <w:rFonts w:asciiTheme="minorEastAsia" w:eastAsiaTheme="minorEastAsia" w:hAnsiTheme="minorEastAsia"/>
                <w:szCs w:val="21"/>
              </w:rPr>
            </w:pPr>
            <w:r>
              <w:rPr>
                <w:rFonts w:asciiTheme="minorEastAsia" w:eastAsiaTheme="minorEastAsia" w:hAnsiTheme="minorEastAsia" w:hint="eastAsia"/>
                <w:szCs w:val="21"/>
              </w:rPr>
              <w:t>2）案例需提供合同复印件加盖公章，未提供不得分；</w:t>
            </w:r>
          </w:p>
          <w:p w:rsidR="003F1DA2" w:rsidRDefault="003F1DA2" w:rsidP="003F1DA2">
            <w:pPr>
              <w:adjustRightInd w:val="0"/>
              <w:snapToGrid w:val="0"/>
              <w:spacing w:line="360" w:lineRule="exact"/>
              <w:jc w:val="left"/>
              <w:rPr>
                <w:rFonts w:ascii="宋体" w:hAnsi="宋体" w:hint="eastAsia"/>
                <w:szCs w:val="21"/>
              </w:rPr>
            </w:pPr>
            <w:r>
              <w:rPr>
                <w:rFonts w:asciiTheme="minorEastAsia" w:eastAsiaTheme="minorEastAsia" w:hAnsiTheme="minorEastAsia" w:hint="eastAsia"/>
                <w:szCs w:val="21"/>
              </w:rPr>
              <w:t>3）拟投入人员均需提供响应截止之</w:t>
            </w:r>
            <w:proofErr w:type="gramStart"/>
            <w:r>
              <w:rPr>
                <w:rFonts w:asciiTheme="minorEastAsia" w:eastAsiaTheme="minorEastAsia" w:hAnsiTheme="minorEastAsia" w:hint="eastAsia"/>
                <w:szCs w:val="21"/>
              </w:rPr>
              <w:t>日前半</w:t>
            </w:r>
            <w:proofErr w:type="gramEnd"/>
            <w:r>
              <w:rPr>
                <w:rFonts w:asciiTheme="minorEastAsia" w:eastAsiaTheme="minorEastAsia" w:hAnsiTheme="minorEastAsia" w:hint="eastAsia"/>
                <w:szCs w:val="21"/>
              </w:rPr>
              <w:lastRenderedPageBreak/>
              <w:t>年内投标人为其缴纳的任意连续三个月</w:t>
            </w:r>
            <w:proofErr w:type="gramStart"/>
            <w:r>
              <w:rPr>
                <w:rFonts w:asciiTheme="minorEastAsia" w:eastAsiaTheme="minorEastAsia" w:hAnsiTheme="minorEastAsia" w:hint="eastAsia"/>
                <w:szCs w:val="21"/>
              </w:rPr>
              <w:t>社保证明</w:t>
            </w:r>
            <w:proofErr w:type="gramEnd"/>
            <w:r>
              <w:rPr>
                <w:rFonts w:asciiTheme="minorEastAsia" w:eastAsiaTheme="minorEastAsia" w:hAnsiTheme="minorEastAsia" w:hint="eastAsia"/>
                <w:szCs w:val="21"/>
              </w:rPr>
              <w:t>材料，并加盖公章。</w:t>
            </w:r>
          </w:p>
        </w:tc>
      </w:tr>
      <w:tr w:rsidR="003F1DA2" w:rsidTr="00980FD2">
        <w:trPr>
          <w:trHeight w:val="567"/>
          <w:jc w:val="center"/>
        </w:trPr>
        <w:tc>
          <w:tcPr>
            <w:tcW w:w="708" w:type="dxa"/>
            <w:vMerge/>
            <w:tcBorders>
              <w:left w:val="single" w:sz="4" w:space="0" w:color="auto"/>
              <w:right w:val="single" w:sz="4" w:space="0" w:color="auto"/>
            </w:tcBorders>
            <w:vAlign w:val="center"/>
          </w:tcPr>
          <w:p w:rsidR="003F1DA2" w:rsidRDefault="003F1DA2" w:rsidP="00D61A69">
            <w:pPr>
              <w:jc w:val="center"/>
              <w:rPr>
                <w:rFonts w:ascii="宋体" w:hAnsi="宋体"/>
                <w:szCs w:val="21"/>
              </w:rPr>
            </w:pPr>
          </w:p>
        </w:tc>
        <w:tc>
          <w:tcPr>
            <w:tcW w:w="1052" w:type="dxa"/>
            <w:vMerge/>
            <w:tcBorders>
              <w:left w:val="single" w:sz="4" w:space="0" w:color="auto"/>
              <w:right w:val="single" w:sz="4" w:space="0" w:color="auto"/>
            </w:tcBorders>
            <w:vAlign w:val="center"/>
          </w:tcPr>
          <w:p w:rsidR="003F1DA2" w:rsidRDefault="003F1DA2" w:rsidP="00D61A69">
            <w:pPr>
              <w:adjustRightInd w:val="0"/>
              <w:snapToGrid w:val="0"/>
              <w:jc w:val="center"/>
              <w:rPr>
                <w:rFonts w:ascii="宋体" w:hAnsi="宋体"/>
                <w:snapToGrid w:val="0"/>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center"/>
              <w:rPr>
                <w:rFonts w:ascii="宋体" w:hAnsi="宋体" w:cs="Arial"/>
                <w:szCs w:val="21"/>
              </w:rPr>
            </w:pPr>
            <w:r>
              <w:rPr>
                <w:rFonts w:ascii="宋体" w:hAnsi="宋体" w:cs="Arial" w:hint="eastAsia"/>
                <w:szCs w:val="21"/>
              </w:rPr>
              <w:t>3分</w:t>
            </w:r>
          </w:p>
        </w:tc>
        <w:tc>
          <w:tcPr>
            <w:tcW w:w="5277"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rPr>
                <w:rFonts w:asciiTheme="minorEastAsia" w:eastAsiaTheme="minorEastAsia" w:hAnsiTheme="minorEastAsia"/>
                <w:b/>
                <w:szCs w:val="21"/>
              </w:rPr>
            </w:pPr>
            <w:r>
              <w:rPr>
                <w:rFonts w:ascii="宋体" w:hAnsi="宋体" w:cs="宋体" w:hint="eastAsia"/>
                <w:szCs w:val="21"/>
              </w:rPr>
              <w:t>技术负责人具有高级职称或以上技术职称得3分。</w:t>
            </w:r>
          </w:p>
        </w:tc>
        <w:tc>
          <w:tcPr>
            <w:tcW w:w="2293" w:type="dxa"/>
            <w:vMerge/>
            <w:tcBorders>
              <w:left w:val="single" w:sz="4" w:space="0" w:color="auto"/>
            </w:tcBorders>
          </w:tcPr>
          <w:p w:rsidR="003F1DA2" w:rsidRDefault="003F1DA2" w:rsidP="00D61A69">
            <w:pPr>
              <w:rPr>
                <w:rFonts w:ascii="宋体" w:hAnsi="宋体" w:cs="宋体" w:hint="eastAsia"/>
                <w:szCs w:val="21"/>
              </w:rPr>
            </w:pPr>
          </w:p>
        </w:tc>
      </w:tr>
      <w:tr w:rsidR="003F1DA2" w:rsidTr="00980FD2">
        <w:trPr>
          <w:trHeight w:val="680"/>
          <w:jc w:val="center"/>
        </w:trPr>
        <w:tc>
          <w:tcPr>
            <w:tcW w:w="708" w:type="dxa"/>
            <w:vMerge/>
            <w:tcBorders>
              <w:left w:val="single" w:sz="4" w:space="0" w:color="auto"/>
              <w:right w:val="single" w:sz="4" w:space="0" w:color="auto"/>
            </w:tcBorders>
            <w:vAlign w:val="center"/>
          </w:tcPr>
          <w:p w:rsidR="003F1DA2" w:rsidRDefault="003F1DA2" w:rsidP="00D61A69">
            <w:pPr>
              <w:jc w:val="center"/>
              <w:rPr>
                <w:rFonts w:ascii="宋体" w:hAnsi="宋体"/>
                <w:szCs w:val="21"/>
              </w:rPr>
            </w:pPr>
          </w:p>
        </w:tc>
        <w:tc>
          <w:tcPr>
            <w:tcW w:w="1052" w:type="dxa"/>
            <w:vMerge/>
            <w:tcBorders>
              <w:left w:val="single" w:sz="4" w:space="0" w:color="auto"/>
              <w:right w:val="single" w:sz="4" w:space="0" w:color="auto"/>
            </w:tcBorders>
            <w:vAlign w:val="center"/>
          </w:tcPr>
          <w:p w:rsidR="003F1DA2" w:rsidRDefault="003F1DA2" w:rsidP="00D61A69">
            <w:pPr>
              <w:adjustRightInd w:val="0"/>
              <w:snapToGrid w:val="0"/>
              <w:jc w:val="center"/>
              <w:rPr>
                <w:rFonts w:ascii="宋体" w:hAnsi="宋体"/>
                <w:snapToGrid w:val="0"/>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center"/>
              <w:rPr>
                <w:rFonts w:ascii="宋体" w:hAnsi="宋体" w:cs="Arial"/>
                <w:szCs w:val="21"/>
              </w:rPr>
            </w:pPr>
            <w:r>
              <w:rPr>
                <w:rFonts w:ascii="宋体" w:hAnsi="宋体" w:cs="Arial" w:hint="eastAsia"/>
                <w:szCs w:val="21"/>
              </w:rPr>
              <w:t>8分</w:t>
            </w:r>
          </w:p>
        </w:tc>
        <w:tc>
          <w:tcPr>
            <w:tcW w:w="5277"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rPr>
                <w:rFonts w:asciiTheme="minorEastAsia" w:eastAsiaTheme="minorEastAsia" w:hAnsiTheme="minorEastAsia"/>
                <w:b/>
                <w:szCs w:val="21"/>
              </w:rPr>
            </w:pPr>
            <w:r>
              <w:rPr>
                <w:rFonts w:ascii="宋体" w:hAnsi="宋体" w:cs="宋体" w:hint="eastAsia"/>
                <w:szCs w:val="21"/>
              </w:rPr>
              <w:t>拟派的项目组其他人员具有高级及以上职称证书或信息系统项目管理师认证的，每提供一个得2分，没有不得</w:t>
            </w:r>
            <w:r>
              <w:rPr>
                <w:rFonts w:ascii="宋体" w:hAnsi="宋体" w:cs="宋体" w:hint="eastAsia"/>
                <w:szCs w:val="21"/>
              </w:rPr>
              <w:lastRenderedPageBreak/>
              <w:t>分，本项最高得8分。</w:t>
            </w:r>
          </w:p>
        </w:tc>
        <w:tc>
          <w:tcPr>
            <w:tcW w:w="2293" w:type="dxa"/>
            <w:vMerge/>
            <w:tcBorders>
              <w:left w:val="single" w:sz="4" w:space="0" w:color="auto"/>
            </w:tcBorders>
          </w:tcPr>
          <w:p w:rsidR="003F1DA2" w:rsidRDefault="003F1DA2" w:rsidP="00D61A69">
            <w:pPr>
              <w:rPr>
                <w:rFonts w:ascii="宋体" w:hAnsi="宋体" w:cs="宋体" w:hint="eastAsia"/>
                <w:szCs w:val="21"/>
              </w:rPr>
            </w:pPr>
          </w:p>
        </w:tc>
      </w:tr>
      <w:tr w:rsidR="003F1DA2" w:rsidTr="00980FD2">
        <w:trPr>
          <w:trHeight w:val="680"/>
          <w:jc w:val="center"/>
        </w:trPr>
        <w:tc>
          <w:tcPr>
            <w:tcW w:w="708" w:type="dxa"/>
            <w:vMerge/>
            <w:tcBorders>
              <w:left w:val="single" w:sz="4" w:space="0" w:color="auto"/>
              <w:right w:val="single" w:sz="4" w:space="0" w:color="auto"/>
            </w:tcBorders>
            <w:vAlign w:val="center"/>
          </w:tcPr>
          <w:p w:rsidR="003F1DA2" w:rsidRDefault="003F1DA2" w:rsidP="00D61A69">
            <w:pPr>
              <w:jc w:val="center"/>
              <w:rPr>
                <w:rFonts w:ascii="宋体" w:hAnsi="宋体"/>
                <w:szCs w:val="21"/>
              </w:rPr>
            </w:pPr>
          </w:p>
        </w:tc>
        <w:tc>
          <w:tcPr>
            <w:tcW w:w="1052" w:type="dxa"/>
            <w:vMerge/>
            <w:tcBorders>
              <w:left w:val="single" w:sz="4" w:space="0" w:color="auto"/>
              <w:right w:val="single" w:sz="4" w:space="0" w:color="auto"/>
            </w:tcBorders>
            <w:vAlign w:val="center"/>
          </w:tcPr>
          <w:p w:rsidR="003F1DA2" w:rsidRDefault="003F1DA2" w:rsidP="00D61A69">
            <w:pPr>
              <w:adjustRightInd w:val="0"/>
              <w:snapToGrid w:val="0"/>
              <w:jc w:val="center"/>
              <w:rPr>
                <w:rFonts w:ascii="宋体" w:hAnsi="宋体"/>
                <w:snapToGrid w:val="0"/>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center"/>
              <w:rPr>
                <w:rFonts w:ascii="宋体" w:hAnsi="宋体" w:cs="Arial"/>
                <w:szCs w:val="21"/>
              </w:rPr>
            </w:pPr>
            <w:r>
              <w:rPr>
                <w:rFonts w:ascii="宋体" w:hAnsi="宋体" w:cs="Arial" w:hint="eastAsia"/>
                <w:szCs w:val="21"/>
              </w:rPr>
              <w:t>6分</w:t>
            </w:r>
          </w:p>
        </w:tc>
        <w:tc>
          <w:tcPr>
            <w:tcW w:w="5277"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rPr>
                <w:rFonts w:asciiTheme="minorEastAsia" w:eastAsiaTheme="minorEastAsia" w:hAnsiTheme="minorEastAsia"/>
                <w:b/>
                <w:szCs w:val="21"/>
              </w:rPr>
            </w:pPr>
            <w:r>
              <w:rPr>
                <w:rFonts w:ascii="宋体" w:hAnsi="宋体" w:cs="宋体" w:hint="eastAsia"/>
                <w:szCs w:val="21"/>
              </w:rPr>
              <w:t>项目组成员中具有注册信息安全工程师证书的，得3分；具有PMP证书的，得3分。</w:t>
            </w:r>
          </w:p>
        </w:tc>
        <w:tc>
          <w:tcPr>
            <w:tcW w:w="2293" w:type="dxa"/>
            <w:vMerge/>
            <w:tcBorders>
              <w:left w:val="single" w:sz="4" w:space="0" w:color="auto"/>
              <w:bottom w:val="single" w:sz="4" w:space="0" w:color="auto"/>
            </w:tcBorders>
          </w:tcPr>
          <w:p w:rsidR="003F1DA2" w:rsidRDefault="003F1DA2" w:rsidP="00D61A69">
            <w:pPr>
              <w:rPr>
                <w:rFonts w:ascii="宋体" w:hAnsi="宋体" w:cs="宋体" w:hint="eastAsia"/>
                <w:szCs w:val="21"/>
              </w:rPr>
            </w:pPr>
          </w:p>
        </w:tc>
      </w:tr>
      <w:tr w:rsidR="003F1DA2" w:rsidTr="00980FD2">
        <w:trPr>
          <w:trHeight w:val="680"/>
          <w:jc w:val="center"/>
        </w:trPr>
        <w:tc>
          <w:tcPr>
            <w:tcW w:w="708" w:type="dxa"/>
            <w:vMerge w:val="restart"/>
            <w:tcBorders>
              <w:top w:val="single" w:sz="4" w:space="0" w:color="auto"/>
              <w:left w:val="single" w:sz="4" w:space="0" w:color="auto"/>
              <w:right w:val="single" w:sz="4" w:space="0" w:color="auto"/>
            </w:tcBorders>
            <w:vAlign w:val="center"/>
          </w:tcPr>
          <w:p w:rsidR="003F1DA2" w:rsidRDefault="003F1DA2" w:rsidP="00D61A69">
            <w:pPr>
              <w:jc w:val="center"/>
              <w:rPr>
                <w:rFonts w:ascii="宋体" w:hAnsi="宋体"/>
                <w:szCs w:val="21"/>
              </w:rPr>
            </w:pPr>
            <w:r>
              <w:rPr>
                <w:rFonts w:ascii="宋体" w:hAnsi="宋体" w:hint="eastAsia"/>
                <w:szCs w:val="21"/>
              </w:rPr>
              <w:t>4</w:t>
            </w:r>
          </w:p>
        </w:tc>
        <w:tc>
          <w:tcPr>
            <w:tcW w:w="1052" w:type="dxa"/>
            <w:vMerge w:val="restart"/>
            <w:tcBorders>
              <w:top w:val="single" w:sz="4" w:space="0" w:color="auto"/>
              <w:left w:val="single" w:sz="4" w:space="0" w:color="auto"/>
              <w:right w:val="single" w:sz="4" w:space="0" w:color="auto"/>
            </w:tcBorders>
            <w:vAlign w:val="center"/>
          </w:tcPr>
          <w:p w:rsidR="003F1DA2" w:rsidRDefault="003F1DA2" w:rsidP="00D61A69">
            <w:pPr>
              <w:adjustRightInd w:val="0"/>
              <w:snapToGrid w:val="0"/>
              <w:jc w:val="center"/>
              <w:rPr>
                <w:rFonts w:ascii="宋体" w:hAnsi="宋体"/>
                <w:snapToGrid w:val="0"/>
                <w:kern w:val="0"/>
                <w:szCs w:val="21"/>
              </w:rPr>
            </w:pPr>
            <w:r>
              <w:rPr>
                <w:rFonts w:ascii="宋体" w:hAnsi="宋体" w:hint="eastAsia"/>
                <w:snapToGrid w:val="0"/>
                <w:kern w:val="0"/>
                <w:szCs w:val="21"/>
              </w:rPr>
              <w:t>企业能力</w:t>
            </w:r>
          </w:p>
          <w:p w:rsidR="003F1DA2" w:rsidRDefault="003F1DA2" w:rsidP="00D61A69">
            <w:pPr>
              <w:pStyle w:val="3"/>
              <w:spacing w:before="0" w:after="0" w:line="240" w:lineRule="auto"/>
              <w:jc w:val="center"/>
              <w:rPr>
                <w:rFonts w:ascii="宋体" w:hAnsi="宋体"/>
                <w:b w:val="0"/>
                <w:snapToGrid w:val="0"/>
                <w:kern w:val="0"/>
                <w:sz w:val="21"/>
                <w:szCs w:val="21"/>
              </w:rPr>
            </w:pPr>
            <w:r>
              <w:rPr>
                <w:rFonts w:ascii="宋体" w:hAnsi="宋体" w:hint="eastAsia"/>
                <w:b w:val="0"/>
                <w:snapToGrid w:val="0"/>
                <w:kern w:val="0"/>
                <w:sz w:val="21"/>
                <w:szCs w:val="21"/>
              </w:rPr>
              <w:t>（34分）</w:t>
            </w:r>
          </w:p>
        </w:tc>
        <w:tc>
          <w:tcPr>
            <w:tcW w:w="793"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center"/>
              <w:rPr>
                <w:rFonts w:ascii="宋体" w:hAnsi="宋体" w:cs="Arial"/>
                <w:szCs w:val="21"/>
              </w:rPr>
            </w:pPr>
            <w:r>
              <w:rPr>
                <w:rFonts w:ascii="宋体" w:hAnsi="宋体" w:cs="Arial" w:hint="eastAsia"/>
                <w:szCs w:val="21"/>
              </w:rPr>
              <w:t>16分</w:t>
            </w:r>
          </w:p>
        </w:tc>
        <w:tc>
          <w:tcPr>
            <w:tcW w:w="5277"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rPr>
                <w:rFonts w:ascii="宋体" w:hAnsi="宋体" w:cs="宋体"/>
                <w:b/>
                <w:szCs w:val="21"/>
              </w:rPr>
            </w:pPr>
            <w:r>
              <w:rPr>
                <w:rFonts w:ascii="宋体" w:hAnsi="宋体" w:cs="宋体" w:hint="eastAsia"/>
                <w:b/>
                <w:szCs w:val="21"/>
              </w:rPr>
              <w:t>业绩</w:t>
            </w:r>
          </w:p>
          <w:p w:rsidR="003F1DA2" w:rsidRDefault="003F1DA2" w:rsidP="00D8201B">
            <w:r>
              <w:rPr>
                <w:rFonts w:asciiTheme="minorEastAsia" w:eastAsiaTheme="minorEastAsia" w:hAnsiTheme="minorEastAsia" w:hint="eastAsia"/>
                <w:szCs w:val="21"/>
              </w:rPr>
              <w:t>提供自2017年1月1日（以合同签订时间为准）以来完成市级及以上农村公路管理平台建设的成功案例有一个得基本分10分，每增加1个加3分，最多加6分。</w:t>
            </w:r>
          </w:p>
        </w:tc>
        <w:tc>
          <w:tcPr>
            <w:tcW w:w="2293" w:type="dxa"/>
            <w:vMerge w:val="restart"/>
            <w:tcBorders>
              <w:top w:val="single" w:sz="4" w:space="0" w:color="auto"/>
              <w:left w:val="single" w:sz="4" w:space="0" w:color="auto"/>
              <w:right w:val="single" w:sz="4" w:space="0" w:color="auto"/>
            </w:tcBorders>
            <w:vAlign w:val="center"/>
          </w:tcPr>
          <w:p w:rsidR="003F1DA2" w:rsidRPr="003F1DA2" w:rsidRDefault="003F1DA2" w:rsidP="003F1DA2">
            <w:pPr>
              <w:adjustRightInd w:val="0"/>
              <w:snapToGrid w:val="0"/>
              <w:spacing w:line="360" w:lineRule="exact"/>
              <w:rPr>
                <w:rFonts w:asciiTheme="minorEastAsia" w:eastAsiaTheme="minorEastAsia" w:hAnsiTheme="minorEastAsia" w:hint="eastAsia"/>
                <w:szCs w:val="21"/>
              </w:rPr>
            </w:pPr>
            <w:r w:rsidRPr="003F1DA2">
              <w:rPr>
                <w:rFonts w:asciiTheme="minorEastAsia" w:eastAsiaTheme="minorEastAsia" w:hAnsiTheme="minorEastAsia" w:hint="eastAsia"/>
                <w:szCs w:val="21"/>
              </w:rPr>
              <w:t>注：</w:t>
            </w:r>
          </w:p>
          <w:p w:rsidR="003F1DA2" w:rsidRPr="003F1DA2" w:rsidRDefault="003F1DA2" w:rsidP="003F1DA2">
            <w:pPr>
              <w:adjustRightInd w:val="0"/>
              <w:snapToGrid w:val="0"/>
              <w:spacing w:line="360" w:lineRule="exact"/>
              <w:rPr>
                <w:rFonts w:asciiTheme="minorEastAsia" w:eastAsiaTheme="minorEastAsia" w:hAnsiTheme="minorEastAsia" w:hint="eastAsia"/>
                <w:szCs w:val="21"/>
              </w:rPr>
            </w:pPr>
            <w:r w:rsidRPr="003F1DA2">
              <w:rPr>
                <w:rFonts w:asciiTheme="minorEastAsia" w:eastAsiaTheme="minorEastAsia" w:hAnsiTheme="minorEastAsia" w:hint="eastAsia"/>
                <w:szCs w:val="21"/>
              </w:rPr>
              <w:t>1）以上证书均需提供复印件加盖公章，未提供不得分；</w:t>
            </w:r>
          </w:p>
          <w:p w:rsidR="003F1DA2" w:rsidRDefault="003F1DA2" w:rsidP="003F1DA2">
            <w:pPr>
              <w:adjustRightInd w:val="0"/>
              <w:snapToGrid w:val="0"/>
              <w:spacing w:line="360" w:lineRule="exact"/>
              <w:rPr>
                <w:rFonts w:ascii="宋体" w:hAnsi="宋体" w:cs="宋体" w:hint="eastAsia"/>
                <w:b/>
                <w:szCs w:val="21"/>
              </w:rPr>
            </w:pPr>
            <w:r w:rsidRPr="003F1DA2">
              <w:rPr>
                <w:rFonts w:asciiTheme="minorEastAsia" w:eastAsiaTheme="minorEastAsia" w:hAnsiTheme="minorEastAsia" w:hint="eastAsia"/>
                <w:szCs w:val="21"/>
              </w:rPr>
              <w:t>2）案例需提供合同复印件加盖公章，未提供不得分。</w:t>
            </w:r>
          </w:p>
        </w:tc>
      </w:tr>
      <w:tr w:rsidR="003F1DA2" w:rsidTr="00980FD2">
        <w:trPr>
          <w:trHeight w:val="680"/>
          <w:jc w:val="center"/>
        </w:trPr>
        <w:tc>
          <w:tcPr>
            <w:tcW w:w="708" w:type="dxa"/>
            <w:vMerge/>
            <w:tcBorders>
              <w:left w:val="single" w:sz="4" w:space="0" w:color="auto"/>
              <w:right w:val="single" w:sz="4" w:space="0" w:color="auto"/>
            </w:tcBorders>
            <w:vAlign w:val="center"/>
          </w:tcPr>
          <w:p w:rsidR="003F1DA2" w:rsidRDefault="003F1DA2" w:rsidP="00D61A69">
            <w:pPr>
              <w:jc w:val="center"/>
              <w:rPr>
                <w:rFonts w:ascii="宋体" w:hAnsi="宋体"/>
                <w:szCs w:val="21"/>
              </w:rPr>
            </w:pPr>
          </w:p>
        </w:tc>
        <w:tc>
          <w:tcPr>
            <w:tcW w:w="1052" w:type="dxa"/>
            <w:vMerge/>
            <w:tcBorders>
              <w:left w:val="single" w:sz="4" w:space="0" w:color="auto"/>
              <w:right w:val="single" w:sz="4" w:space="0" w:color="auto"/>
            </w:tcBorders>
            <w:vAlign w:val="center"/>
          </w:tcPr>
          <w:p w:rsidR="003F1DA2" w:rsidRDefault="003F1DA2" w:rsidP="00D61A69">
            <w:pPr>
              <w:adjustRightInd w:val="0"/>
              <w:snapToGrid w:val="0"/>
              <w:jc w:val="center"/>
              <w:rPr>
                <w:rFonts w:ascii="宋体" w:hAnsi="宋体"/>
                <w:snapToGrid w:val="0"/>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center"/>
              <w:rPr>
                <w:rFonts w:ascii="宋体" w:hAnsi="宋体" w:cs="Arial"/>
                <w:szCs w:val="21"/>
              </w:rPr>
            </w:pPr>
            <w:r>
              <w:rPr>
                <w:rFonts w:ascii="宋体" w:hAnsi="宋体" w:cs="Arial" w:hint="eastAsia"/>
                <w:szCs w:val="21"/>
              </w:rPr>
              <w:t>15分</w:t>
            </w:r>
          </w:p>
        </w:tc>
        <w:tc>
          <w:tcPr>
            <w:tcW w:w="5277"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rPr>
                <w:rFonts w:asciiTheme="minorEastAsia" w:eastAsiaTheme="minorEastAsia" w:hAnsiTheme="minorEastAsia"/>
                <w:b/>
                <w:szCs w:val="21"/>
              </w:rPr>
            </w:pPr>
            <w:r>
              <w:rPr>
                <w:rFonts w:asciiTheme="minorEastAsia" w:eastAsiaTheme="minorEastAsia" w:hAnsiTheme="minorEastAsia" w:hint="eastAsia"/>
                <w:b/>
                <w:szCs w:val="21"/>
              </w:rPr>
              <w:t>认证证书</w:t>
            </w:r>
          </w:p>
          <w:p w:rsidR="003F1DA2" w:rsidRDefault="003F1DA2" w:rsidP="00D61A69">
            <w:r>
              <w:rPr>
                <w:rFonts w:asciiTheme="minorEastAsia" w:eastAsiaTheme="minorEastAsia" w:hAnsiTheme="minorEastAsia" w:hint="eastAsia"/>
                <w:szCs w:val="21"/>
              </w:rPr>
              <w:t>投标人具有软件能力成熟度模型集成认证CMMI4及以上证书、ISO27001信息安全管理体系认证证书、ISO20000信息技术服务管理体系认证证书、高新技术企业证书、ITSS信息技术服务运行维护标准符合性证书，每个证书得3分，没有不得分。</w:t>
            </w:r>
          </w:p>
        </w:tc>
        <w:tc>
          <w:tcPr>
            <w:tcW w:w="2293" w:type="dxa"/>
            <w:vMerge/>
            <w:tcBorders>
              <w:left w:val="single" w:sz="4" w:space="0" w:color="auto"/>
              <w:right w:val="single" w:sz="4" w:space="0" w:color="auto"/>
            </w:tcBorders>
          </w:tcPr>
          <w:p w:rsidR="003F1DA2" w:rsidRDefault="003F1DA2" w:rsidP="00D61A69">
            <w:pPr>
              <w:rPr>
                <w:rFonts w:asciiTheme="minorEastAsia" w:eastAsiaTheme="minorEastAsia" w:hAnsiTheme="minorEastAsia" w:hint="eastAsia"/>
                <w:b/>
                <w:szCs w:val="21"/>
              </w:rPr>
            </w:pPr>
          </w:p>
        </w:tc>
      </w:tr>
      <w:tr w:rsidR="003F1DA2" w:rsidTr="00980FD2">
        <w:trPr>
          <w:trHeight w:val="680"/>
          <w:jc w:val="center"/>
        </w:trPr>
        <w:tc>
          <w:tcPr>
            <w:tcW w:w="708" w:type="dxa"/>
            <w:vMerge/>
            <w:tcBorders>
              <w:left w:val="single" w:sz="4" w:space="0" w:color="auto"/>
              <w:right w:val="single" w:sz="4" w:space="0" w:color="auto"/>
            </w:tcBorders>
            <w:vAlign w:val="center"/>
          </w:tcPr>
          <w:p w:rsidR="003F1DA2" w:rsidRDefault="003F1DA2" w:rsidP="00D61A69">
            <w:pPr>
              <w:jc w:val="center"/>
              <w:rPr>
                <w:rFonts w:ascii="宋体" w:hAnsi="宋体"/>
                <w:szCs w:val="21"/>
              </w:rPr>
            </w:pPr>
          </w:p>
        </w:tc>
        <w:tc>
          <w:tcPr>
            <w:tcW w:w="1052" w:type="dxa"/>
            <w:vMerge/>
            <w:tcBorders>
              <w:left w:val="single" w:sz="4" w:space="0" w:color="auto"/>
              <w:right w:val="single" w:sz="4" w:space="0" w:color="auto"/>
            </w:tcBorders>
            <w:vAlign w:val="center"/>
          </w:tcPr>
          <w:p w:rsidR="003F1DA2" w:rsidRDefault="003F1DA2" w:rsidP="00D61A69">
            <w:pPr>
              <w:adjustRightInd w:val="0"/>
              <w:snapToGrid w:val="0"/>
              <w:jc w:val="center"/>
              <w:rPr>
                <w:rFonts w:ascii="宋体" w:hAnsi="宋体"/>
                <w:snapToGrid w:val="0"/>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jc w:val="center"/>
              <w:rPr>
                <w:rFonts w:ascii="宋体" w:hAnsi="宋体" w:cs="Arial"/>
                <w:szCs w:val="21"/>
              </w:rPr>
            </w:pPr>
            <w:r>
              <w:rPr>
                <w:rFonts w:ascii="宋体" w:hAnsi="宋体" w:cs="Arial" w:hint="eastAsia"/>
                <w:szCs w:val="21"/>
              </w:rPr>
              <w:t>3分</w:t>
            </w:r>
          </w:p>
        </w:tc>
        <w:tc>
          <w:tcPr>
            <w:tcW w:w="5277" w:type="dxa"/>
            <w:tcBorders>
              <w:top w:val="single" w:sz="4" w:space="0" w:color="auto"/>
              <w:left w:val="single" w:sz="4" w:space="0" w:color="auto"/>
              <w:bottom w:val="single" w:sz="4" w:space="0" w:color="auto"/>
              <w:right w:val="single" w:sz="4" w:space="0" w:color="auto"/>
            </w:tcBorders>
            <w:vAlign w:val="center"/>
          </w:tcPr>
          <w:p w:rsidR="003F1DA2" w:rsidRDefault="003F1DA2" w:rsidP="00D61A69">
            <w:pPr>
              <w:rPr>
                <w:rFonts w:asciiTheme="minorEastAsia" w:eastAsiaTheme="minorEastAsia" w:hAnsiTheme="minorEastAsia"/>
                <w:b/>
                <w:szCs w:val="21"/>
              </w:rPr>
            </w:pPr>
            <w:r>
              <w:rPr>
                <w:rFonts w:asciiTheme="minorEastAsia" w:eastAsiaTheme="minorEastAsia" w:hAnsiTheme="minorEastAsia" w:hint="eastAsia"/>
                <w:b/>
                <w:szCs w:val="21"/>
              </w:rPr>
              <w:t>专业能力</w:t>
            </w:r>
          </w:p>
          <w:p w:rsidR="003F1DA2" w:rsidRDefault="003F1DA2" w:rsidP="00D61A69">
            <w:r>
              <w:rPr>
                <w:rFonts w:asciiTheme="minorEastAsia" w:eastAsiaTheme="minorEastAsia" w:hAnsiTheme="minorEastAsia" w:hint="eastAsia"/>
                <w:szCs w:val="21"/>
              </w:rPr>
              <w:t>科技</w:t>
            </w:r>
            <w:r>
              <w:rPr>
                <w:rFonts w:asciiTheme="minorEastAsia" w:eastAsiaTheme="minorEastAsia" w:hAnsiTheme="minorEastAsia"/>
                <w:szCs w:val="21"/>
              </w:rPr>
              <w:t>创新能力，</w:t>
            </w:r>
            <w:r>
              <w:rPr>
                <w:rFonts w:asciiTheme="minorEastAsia" w:eastAsiaTheme="minorEastAsia" w:hAnsiTheme="minorEastAsia" w:hint="eastAsia"/>
                <w:szCs w:val="21"/>
              </w:rPr>
              <w:t>与本项目相关的软件著作权，加3分，没有不加分。</w:t>
            </w:r>
          </w:p>
        </w:tc>
        <w:tc>
          <w:tcPr>
            <w:tcW w:w="2293" w:type="dxa"/>
            <w:vMerge/>
            <w:tcBorders>
              <w:left w:val="single" w:sz="4" w:space="0" w:color="auto"/>
              <w:bottom w:val="single" w:sz="4" w:space="0" w:color="auto"/>
              <w:right w:val="single" w:sz="4" w:space="0" w:color="auto"/>
            </w:tcBorders>
          </w:tcPr>
          <w:p w:rsidR="003F1DA2" w:rsidRDefault="003F1DA2" w:rsidP="00D61A69">
            <w:pPr>
              <w:rPr>
                <w:rFonts w:asciiTheme="minorEastAsia" w:eastAsiaTheme="minorEastAsia" w:hAnsiTheme="minorEastAsia" w:hint="eastAsia"/>
                <w:b/>
                <w:szCs w:val="21"/>
              </w:rPr>
            </w:pPr>
          </w:p>
        </w:tc>
      </w:tr>
    </w:tbl>
    <w:p w:rsidR="006463B4" w:rsidRDefault="006463B4" w:rsidP="006463B4">
      <w:pPr>
        <w:spacing w:line="360" w:lineRule="auto"/>
        <w:ind w:firstLineChars="200" w:firstLine="422"/>
        <w:rPr>
          <w:rFonts w:ascii="宋体" w:hAnsi="宋体" w:cs="宋体"/>
          <w:b/>
          <w:szCs w:val="21"/>
        </w:rPr>
      </w:pPr>
      <w:r>
        <w:rPr>
          <w:rFonts w:ascii="宋体" w:hAnsi="宋体" w:cs="宋体" w:hint="eastAsia"/>
          <w:b/>
          <w:szCs w:val="21"/>
        </w:rPr>
        <w:t>注：</w:t>
      </w:r>
    </w:p>
    <w:p w:rsidR="006463B4" w:rsidRDefault="006463B4" w:rsidP="006463B4">
      <w:pPr>
        <w:spacing w:line="360" w:lineRule="auto"/>
        <w:ind w:firstLineChars="200" w:firstLine="422"/>
        <w:rPr>
          <w:rFonts w:ascii="宋体" w:hAnsi="宋体" w:cs="宋体"/>
          <w:b/>
          <w:szCs w:val="21"/>
        </w:rPr>
      </w:pPr>
      <w:r>
        <w:rPr>
          <w:rFonts w:ascii="宋体" w:hAnsi="宋体" w:cs="宋体" w:hint="eastAsia"/>
          <w:b/>
          <w:szCs w:val="21"/>
        </w:rPr>
        <w:t>1.服务进场时，若有服务参数未能满足磋商文件要求而中标单位未在偏离表中明确的情况，须无条件按采购人及磋商文件要求整改，否则采购人有权解除合同，同时追究中标人因此造成的损失。</w:t>
      </w:r>
    </w:p>
    <w:p w:rsidR="006463B4" w:rsidRDefault="006463B4" w:rsidP="006463B4">
      <w:pPr>
        <w:spacing w:line="360" w:lineRule="auto"/>
        <w:ind w:firstLineChars="200" w:firstLine="420"/>
        <w:rPr>
          <w:rFonts w:ascii="宋体" w:hAnsi="宋体" w:cs="宋体"/>
        </w:rPr>
      </w:pPr>
      <w:r>
        <w:rPr>
          <w:rFonts w:ascii="宋体" w:hAnsi="宋体" w:cs="宋体" w:hint="eastAsia"/>
        </w:rPr>
        <w:t>2.评分细则中要求提供的证明文件及资料等在响应文件中提供复印件，要求“原件核查”的材料须在投标截止前将相关原件或公证件随同响应文件一并提交以供评委会核查，过时不予接收，不提供原件核查的不得分。</w:t>
      </w:r>
    </w:p>
    <w:p w:rsidR="006463B4" w:rsidRDefault="006463B4" w:rsidP="006463B4">
      <w:pPr>
        <w:spacing w:line="360" w:lineRule="auto"/>
        <w:ind w:firstLineChars="200" w:firstLine="420"/>
        <w:rPr>
          <w:rFonts w:ascii="宋体" w:hAnsi="宋体" w:cs="宋体"/>
        </w:rPr>
      </w:pPr>
      <w:r>
        <w:rPr>
          <w:rFonts w:ascii="宋体" w:hAnsi="宋体" w:cs="宋体" w:hint="eastAsia"/>
        </w:rPr>
        <w:t>3.评审时，未能按以上要求提供相应证明（复印件和原件、公证件）的，不作为评标依据，不得分。</w:t>
      </w:r>
    </w:p>
    <w:p w:rsidR="006463B4" w:rsidRDefault="006463B4" w:rsidP="006463B4">
      <w:pPr>
        <w:spacing w:line="360" w:lineRule="auto"/>
        <w:ind w:firstLineChars="200" w:firstLine="420"/>
        <w:rPr>
          <w:rFonts w:ascii="宋体" w:hAnsi="宋体" w:cs="宋体"/>
          <w:szCs w:val="21"/>
        </w:rPr>
      </w:pPr>
      <w:r>
        <w:rPr>
          <w:rFonts w:ascii="宋体" w:hAnsi="宋体" w:cs="宋体" w:hint="eastAsia"/>
          <w:szCs w:val="21"/>
        </w:rPr>
        <w:t>3.供应商按评分细则所有得分项</w:t>
      </w:r>
      <w:bookmarkStart w:id="0" w:name="_GoBack"/>
      <w:bookmarkEnd w:id="0"/>
      <w:r>
        <w:rPr>
          <w:rFonts w:ascii="宋体" w:hAnsi="宋体" w:cs="宋体" w:hint="eastAsia"/>
          <w:szCs w:val="21"/>
        </w:rPr>
        <w:t>目均视为对本次招标的承诺，中标后均作为合同的组成部分。</w:t>
      </w:r>
    </w:p>
    <w:p w:rsidR="006463B4" w:rsidRDefault="006463B4" w:rsidP="006463B4">
      <w:pPr>
        <w:spacing w:line="360" w:lineRule="auto"/>
        <w:ind w:firstLineChars="200" w:firstLine="420"/>
        <w:rPr>
          <w:rFonts w:ascii="宋体" w:hAnsi="宋体" w:cs="宋体"/>
          <w:szCs w:val="21"/>
        </w:rPr>
      </w:pPr>
      <w:r>
        <w:rPr>
          <w:rFonts w:ascii="宋体" w:hAnsi="宋体" w:cs="宋体" w:hint="eastAsia"/>
          <w:szCs w:val="21"/>
        </w:rPr>
        <w:t>4.为便于评分，请供应商按评分表样式，逐条列出证明材料所在页码，格式自定。</w:t>
      </w:r>
    </w:p>
    <w:p w:rsidR="006463B4" w:rsidRDefault="006463B4" w:rsidP="006463B4">
      <w:pPr>
        <w:rPr>
          <w:rFonts w:ascii="宋体" w:hAnsi="宋体" w:cs="宋体"/>
        </w:rPr>
      </w:pPr>
      <w:r>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2896"/>
      </w:tblGrid>
      <w:tr w:rsidR="006463B4" w:rsidTr="00D61A6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6463B4" w:rsidRDefault="006463B4" w:rsidP="00D61A69">
            <w:pPr>
              <w:rPr>
                <w:rFonts w:ascii="宋体" w:hAnsi="宋体" w:cs="宋体"/>
                <w:szCs w:val="21"/>
              </w:rPr>
            </w:pPr>
            <w:r>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tcPr>
          <w:p w:rsidR="006463B4" w:rsidRDefault="006463B4" w:rsidP="00D61A69">
            <w:pPr>
              <w:rPr>
                <w:rFonts w:ascii="宋体" w:hAnsi="宋体" w:cs="宋体"/>
                <w:szCs w:val="21"/>
              </w:rPr>
            </w:pPr>
            <w:r>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tcPr>
          <w:p w:rsidR="006463B4" w:rsidRDefault="006463B4" w:rsidP="00D61A69">
            <w:pPr>
              <w:rPr>
                <w:rFonts w:ascii="宋体" w:hAnsi="宋体" w:cs="宋体"/>
                <w:szCs w:val="21"/>
              </w:rPr>
            </w:pPr>
            <w:r>
              <w:rPr>
                <w:rFonts w:ascii="宋体" w:hAnsi="宋体" w:cs="宋体" w:hint="eastAsia"/>
                <w:szCs w:val="21"/>
              </w:rPr>
              <w:t>备注</w:t>
            </w:r>
          </w:p>
        </w:tc>
      </w:tr>
      <w:tr w:rsidR="006463B4" w:rsidTr="00D61A69">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tcPr>
          <w:p w:rsidR="006463B4" w:rsidRDefault="006463B4" w:rsidP="00D61A69">
            <w:pPr>
              <w:spacing w:line="360" w:lineRule="auto"/>
              <w:jc w:val="center"/>
              <w:rPr>
                <w:rFonts w:ascii="宋体" w:hAnsi="宋体" w:cs="宋体"/>
                <w:szCs w:val="21"/>
              </w:rPr>
            </w:pPr>
            <w:r>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6463B4" w:rsidRDefault="006463B4" w:rsidP="00D61A6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6463B4" w:rsidRDefault="006463B4" w:rsidP="00D61A69">
            <w:pPr>
              <w:spacing w:line="360" w:lineRule="auto"/>
              <w:rPr>
                <w:rFonts w:ascii="宋体" w:hAnsi="宋体" w:cs="宋体"/>
                <w:szCs w:val="21"/>
              </w:rPr>
            </w:pPr>
            <w:r>
              <w:rPr>
                <w:rFonts w:ascii="宋体" w:hAnsi="宋体" w:cs="宋体" w:hint="eastAsia"/>
                <w:szCs w:val="21"/>
              </w:rPr>
              <w:t>见响应文件        页</w:t>
            </w:r>
          </w:p>
        </w:tc>
      </w:tr>
      <w:tr w:rsidR="006463B4" w:rsidTr="00D61A6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6463B4" w:rsidRDefault="006463B4" w:rsidP="00D61A69">
            <w:pPr>
              <w:spacing w:line="360" w:lineRule="auto"/>
              <w:jc w:val="center"/>
              <w:rPr>
                <w:rFonts w:ascii="宋体" w:hAnsi="宋体" w:cs="宋体"/>
                <w:szCs w:val="21"/>
              </w:rPr>
            </w:pPr>
            <w:r>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6463B4" w:rsidRDefault="006463B4" w:rsidP="00D61A6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6463B4" w:rsidRDefault="006463B4" w:rsidP="00D61A69">
            <w:pPr>
              <w:spacing w:line="360" w:lineRule="auto"/>
              <w:rPr>
                <w:rFonts w:ascii="宋体" w:hAnsi="宋体" w:cs="宋体"/>
                <w:szCs w:val="21"/>
              </w:rPr>
            </w:pPr>
            <w:r>
              <w:rPr>
                <w:rFonts w:ascii="宋体" w:hAnsi="宋体" w:cs="宋体" w:hint="eastAsia"/>
                <w:szCs w:val="21"/>
              </w:rPr>
              <w:t>见响应文件        页</w:t>
            </w:r>
          </w:p>
        </w:tc>
      </w:tr>
      <w:tr w:rsidR="006463B4" w:rsidTr="00D61A6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6463B4" w:rsidRDefault="006463B4" w:rsidP="00D61A69">
            <w:pPr>
              <w:spacing w:line="360" w:lineRule="auto"/>
              <w:jc w:val="center"/>
              <w:rPr>
                <w:rFonts w:ascii="宋体" w:hAnsi="宋体" w:cs="宋体"/>
                <w:szCs w:val="21"/>
              </w:rPr>
            </w:pPr>
            <w:r>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6463B4" w:rsidRDefault="006463B4" w:rsidP="00D61A6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6463B4" w:rsidRDefault="006463B4" w:rsidP="00D61A69">
            <w:pPr>
              <w:spacing w:line="360" w:lineRule="auto"/>
              <w:rPr>
                <w:rFonts w:ascii="宋体" w:hAnsi="宋体" w:cs="宋体"/>
                <w:szCs w:val="21"/>
              </w:rPr>
            </w:pPr>
            <w:r>
              <w:rPr>
                <w:rFonts w:ascii="宋体" w:hAnsi="宋体" w:cs="宋体" w:hint="eastAsia"/>
                <w:szCs w:val="21"/>
              </w:rPr>
              <w:t>见响应文件        页</w:t>
            </w:r>
          </w:p>
        </w:tc>
      </w:tr>
      <w:tr w:rsidR="006463B4" w:rsidTr="00D61A6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6463B4" w:rsidRDefault="006463B4" w:rsidP="00D61A69">
            <w:pPr>
              <w:spacing w:line="360" w:lineRule="auto"/>
              <w:jc w:val="center"/>
              <w:rPr>
                <w:rFonts w:ascii="宋体" w:hAnsi="宋体" w:cs="宋体"/>
                <w:szCs w:val="21"/>
              </w:rPr>
            </w:pPr>
            <w:r>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6463B4" w:rsidRDefault="006463B4" w:rsidP="00D61A6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6463B4" w:rsidRDefault="006463B4" w:rsidP="00D61A69">
            <w:pPr>
              <w:spacing w:line="360" w:lineRule="auto"/>
              <w:rPr>
                <w:rFonts w:ascii="宋体" w:hAnsi="宋体" w:cs="宋体"/>
                <w:szCs w:val="21"/>
              </w:rPr>
            </w:pPr>
            <w:r>
              <w:rPr>
                <w:rFonts w:ascii="宋体" w:hAnsi="宋体" w:cs="宋体" w:hint="eastAsia"/>
                <w:szCs w:val="21"/>
              </w:rPr>
              <w:t>见响应文件        页</w:t>
            </w:r>
          </w:p>
        </w:tc>
      </w:tr>
    </w:tbl>
    <w:p w:rsidR="006463B4" w:rsidRPr="006463B4" w:rsidRDefault="006463B4" w:rsidP="006463B4">
      <w:pPr>
        <w:pStyle w:val="3"/>
      </w:pPr>
    </w:p>
    <w:sectPr w:rsidR="006463B4" w:rsidRPr="006463B4" w:rsidSect="0093052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2D" w:rsidRDefault="0093052D" w:rsidP="0093052D">
      <w:r>
        <w:separator/>
      </w:r>
    </w:p>
  </w:endnote>
  <w:endnote w:type="continuationSeparator" w:id="0">
    <w:p w:rsidR="0093052D" w:rsidRDefault="0093052D" w:rsidP="0093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2D" w:rsidRDefault="0093052D" w:rsidP="0093052D">
      <w:r>
        <w:separator/>
      </w:r>
    </w:p>
  </w:footnote>
  <w:footnote w:type="continuationSeparator" w:id="0">
    <w:p w:rsidR="0093052D" w:rsidRDefault="0093052D" w:rsidP="00930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2E"/>
    <w:rsid w:val="0008147E"/>
    <w:rsid w:val="00281B5A"/>
    <w:rsid w:val="00356D44"/>
    <w:rsid w:val="0038166D"/>
    <w:rsid w:val="003F1DA2"/>
    <w:rsid w:val="00470ADE"/>
    <w:rsid w:val="006463B4"/>
    <w:rsid w:val="0078070E"/>
    <w:rsid w:val="00895249"/>
    <w:rsid w:val="0093052D"/>
    <w:rsid w:val="00980FD2"/>
    <w:rsid w:val="00AD1E65"/>
    <w:rsid w:val="00B2616D"/>
    <w:rsid w:val="00BD7195"/>
    <w:rsid w:val="00D11F2E"/>
    <w:rsid w:val="00D8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3052D"/>
    <w:pPr>
      <w:widowControl w:val="0"/>
      <w:jc w:val="both"/>
    </w:pPr>
    <w:rPr>
      <w:rFonts w:ascii="Calibri" w:eastAsia="宋体" w:hAnsi="Calibri" w:cs="Times New Roman"/>
      <w:szCs w:val="24"/>
    </w:rPr>
  </w:style>
  <w:style w:type="paragraph" w:styleId="2">
    <w:name w:val="heading 2"/>
    <w:basedOn w:val="a"/>
    <w:next w:val="a"/>
    <w:link w:val="2Char"/>
    <w:unhideWhenUsed/>
    <w:qFormat/>
    <w:rsid w:val="0093052D"/>
    <w:pPr>
      <w:keepNext/>
      <w:jc w:val="center"/>
      <w:outlineLvl w:val="1"/>
    </w:pPr>
    <w:rPr>
      <w:rFonts w:ascii="楷体_GB2312" w:eastAsia="楷体_GB2312" w:hAnsi="宋体" w:cs="宋体"/>
      <w:b/>
      <w:sz w:val="28"/>
      <w:szCs w:val="28"/>
    </w:rPr>
  </w:style>
  <w:style w:type="paragraph" w:styleId="3">
    <w:name w:val="heading 3"/>
    <w:basedOn w:val="a"/>
    <w:next w:val="a"/>
    <w:link w:val="3Char"/>
    <w:uiPriority w:val="9"/>
    <w:unhideWhenUsed/>
    <w:qFormat/>
    <w:rsid w:val="0093052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5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052D"/>
    <w:rPr>
      <w:sz w:val="18"/>
      <w:szCs w:val="18"/>
    </w:rPr>
  </w:style>
  <w:style w:type="paragraph" w:styleId="a4">
    <w:name w:val="footer"/>
    <w:basedOn w:val="a"/>
    <w:link w:val="Char0"/>
    <w:uiPriority w:val="99"/>
    <w:unhideWhenUsed/>
    <w:rsid w:val="009305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052D"/>
    <w:rPr>
      <w:sz w:val="18"/>
      <w:szCs w:val="18"/>
    </w:rPr>
  </w:style>
  <w:style w:type="character" w:customStyle="1" w:styleId="2Char">
    <w:name w:val="标题 2 Char"/>
    <w:basedOn w:val="a0"/>
    <w:link w:val="2"/>
    <w:qFormat/>
    <w:rsid w:val="0093052D"/>
    <w:rPr>
      <w:rFonts w:ascii="楷体_GB2312" w:eastAsia="楷体_GB2312" w:hAnsi="宋体" w:cs="宋体"/>
      <w:b/>
      <w:sz w:val="28"/>
      <w:szCs w:val="28"/>
    </w:rPr>
  </w:style>
  <w:style w:type="character" w:customStyle="1" w:styleId="3Char">
    <w:name w:val="标题 3 Char"/>
    <w:basedOn w:val="a0"/>
    <w:link w:val="3"/>
    <w:uiPriority w:val="9"/>
    <w:rsid w:val="0093052D"/>
    <w:rPr>
      <w:rFonts w:ascii="Calibri" w:eastAsia="宋体" w:hAnsi="Calibri" w:cs="Times New Roman"/>
      <w:b/>
      <w:bCs/>
      <w:sz w:val="32"/>
      <w:szCs w:val="32"/>
    </w:rPr>
  </w:style>
  <w:style w:type="character" w:styleId="a5">
    <w:name w:val="Hyperlink"/>
    <w:basedOn w:val="a0"/>
    <w:uiPriority w:val="99"/>
    <w:semiHidden/>
    <w:unhideWhenUsed/>
    <w:rsid w:val="0093052D"/>
    <w:rPr>
      <w:color w:val="0000FF" w:themeColor="hyperlink"/>
      <w:u w:val="single"/>
    </w:rPr>
  </w:style>
  <w:style w:type="paragraph" w:styleId="a6">
    <w:name w:val="Balloon Text"/>
    <w:basedOn w:val="a"/>
    <w:link w:val="Char1"/>
    <w:uiPriority w:val="99"/>
    <w:semiHidden/>
    <w:unhideWhenUsed/>
    <w:rsid w:val="00B2616D"/>
    <w:rPr>
      <w:sz w:val="18"/>
      <w:szCs w:val="18"/>
    </w:rPr>
  </w:style>
  <w:style w:type="character" w:customStyle="1" w:styleId="Char1">
    <w:name w:val="批注框文本 Char"/>
    <w:basedOn w:val="a0"/>
    <w:link w:val="a6"/>
    <w:uiPriority w:val="99"/>
    <w:semiHidden/>
    <w:rsid w:val="00B2616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3052D"/>
    <w:pPr>
      <w:widowControl w:val="0"/>
      <w:jc w:val="both"/>
    </w:pPr>
    <w:rPr>
      <w:rFonts w:ascii="Calibri" w:eastAsia="宋体" w:hAnsi="Calibri" w:cs="Times New Roman"/>
      <w:szCs w:val="24"/>
    </w:rPr>
  </w:style>
  <w:style w:type="paragraph" w:styleId="2">
    <w:name w:val="heading 2"/>
    <w:basedOn w:val="a"/>
    <w:next w:val="a"/>
    <w:link w:val="2Char"/>
    <w:unhideWhenUsed/>
    <w:qFormat/>
    <w:rsid w:val="0093052D"/>
    <w:pPr>
      <w:keepNext/>
      <w:jc w:val="center"/>
      <w:outlineLvl w:val="1"/>
    </w:pPr>
    <w:rPr>
      <w:rFonts w:ascii="楷体_GB2312" w:eastAsia="楷体_GB2312" w:hAnsi="宋体" w:cs="宋体"/>
      <w:b/>
      <w:sz w:val="28"/>
      <w:szCs w:val="28"/>
    </w:rPr>
  </w:style>
  <w:style w:type="paragraph" w:styleId="3">
    <w:name w:val="heading 3"/>
    <w:basedOn w:val="a"/>
    <w:next w:val="a"/>
    <w:link w:val="3Char"/>
    <w:uiPriority w:val="9"/>
    <w:unhideWhenUsed/>
    <w:qFormat/>
    <w:rsid w:val="0093052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5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052D"/>
    <w:rPr>
      <w:sz w:val="18"/>
      <w:szCs w:val="18"/>
    </w:rPr>
  </w:style>
  <w:style w:type="paragraph" w:styleId="a4">
    <w:name w:val="footer"/>
    <w:basedOn w:val="a"/>
    <w:link w:val="Char0"/>
    <w:uiPriority w:val="99"/>
    <w:unhideWhenUsed/>
    <w:rsid w:val="009305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052D"/>
    <w:rPr>
      <w:sz w:val="18"/>
      <w:szCs w:val="18"/>
    </w:rPr>
  </w:style>
  <w:style w:type="character" w:customStyle="1" w:styleId="2Char">
    <w:name w:val="标题 2 Char"/>
    <w:basedOn w:val="a0"/>
    <w:link w:val="2"/>
    <w:qFormat/>
    <w:rsid w:val="0093052D"/>
    <w:rPr>
      <w:rFonts w:ascii="楷体_GB2312" w:eastAsia="楷体_GB2312" w:hAnsi="宋体" w:cs="宋体"/>
      <w:b/>
      <w:sz w:val="28"/>
      <w:szCs w:val="28"/>
    </w:rPr>
  </w:style>
  <w:style w:type="character" w:customStyle="1" w:styleId="3Char">
    <w:name w:val="标题 3 Char"/>
    <w:basedOn w:val="a0"/>
    <w:link w:val="3"/>
    <w:uiPriority w:val="9"/>
    <w:rsid w:val="0093052D"/>
    <w:rPr>
      <w:rFonts w:ascii="Calibri" w:eastAsia="宋体" w:hAnsi="Calibri" w:cs="Times New Roman"/>
      <w:b/>
      <w:bCs/>
      <w:sz w:val="32"/>
      <w:szCs w:val="32"/>
    </w:rPr>
  </w:style>
  <w:style w:type="character" w:styleId="a5">
    <w:name w:val="Hyperlink"/>
    <w:basedOn w:val="a0"/>
    <w:uiPriority w:val="99"/>
    <w:semiHidden/>
    <w:unhideWhenUsed/>
    <w:rsid w:val="0093052D"/>
    <w:rPr>
      <w:color w:val="0000FF" w:themeColor="hyperlink"/>
      <w:u w:val="single"/>
    </w:rPr>
  </w:style>
  <w:style w:type="paragraph" w:styleId="a6">
    <w:name w:val="Balloon Text"/>
    <w:basedOn w:val="a"/>
    <w:link w:val="Char1"/>
    <w:uiPriority w:val="99"/>
    <w:semiHidden/>
    <w:unhideWhenUsed/>
    <w:rsid w:val="00B2616D"/>
    <w:rPr>
      <w:sz w:val="18"/>
      <w:szCs w:val="18"/>
    </w:rPr>
  </w:style>
  <w:style w:type="character" w:customStyle="1" w:styleId="Char1">
    <w:name w:val="批注框文本 Char"/>
    <w:basedOn w:val="a0"/>
    <w:link w:val="a6"/>
    <w:uiPriority w:val="99"/>
    <w:semiHidden/>
    <w:rsid w:val="00B2616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4759">
      <w:bodyDiv w:val="1"/>
      <w:marLeft w:val="0"/>
      <w:marRight w:val="0"/>
      <w:marTop w:val="0"/>
      <w:marBottom w:val="0"/>
      <w:divBdr>
        <w:top w:val="none" w:sz="0" w:space="0" w:color="auto"/>
        <w:left w:val="none" w:sz="0" w:space="0" w:color="auto"/>
        <w:bottom w:val="none" w:sz="0" w:space="0" w:color="auto"/>
        <w:right w:val="none" w:sz="0" w:space="0" w:color="auto"/>
      </w:divBdr>
    </w:div>
    <w:div w:id="8972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16</cp:revision>
  <dcterms:created xsi:type="dcterms:W3CDTF">2021-03-09T01:31:00Z</dcterms:created>
  <dcterms:modified xsi:type="dcterms:W3CDTF">2021-06-22T05:54:00Z</dcterms:modified>
</cp:coreProperties>
</file>