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D9" w:rsidRPr="00C3701F" w:rsidRDefault="007037D9" w:rsidP="007037D9">
      <w:pPr>
        <w:spacing w:line="480" w:lineRule="exact"/>
        <w:ind w:firstLineChars="200" w:firstLine="420"/>
        <w:jc w:val="center"/>
        <w:rPr>
          <w:rFonts w:ascii="宋体" w:hAnsi="宋体" w:cs="宋体"/>
          <w:b/>
          <w:bCs/>
          <w:sz w:val="30"/>
          <w:szCs w:val="30"/>
        </w:rPr>
      </w:pPr>
      <w:r>
        <w:fldChar w:fldCharType="begin"/>
      </w:r>
      <w:r>
        <w:instrText xml:space="preserve"> HYPERLINK \l "_Toc214163640" </w:instrText>
      </w:r>
      <w:r>
        <w:fldChar w:fldCharType="separate"/>
      </w:r>
      <w:r w:rsidRPr="00C3701F">
        <w:rPr>
          <w:rFonts w:ascii="宋体" w:hAnsi="宋体" w:cs="宋体" w:hint="eastAsia"/>
          <w:b/>
          <w:bCs/>
          <w:sz w:val="30"/>
          <w:szCs w:val="30"/>
        </w:rPr>
        <w:t>第五部分 评审办法和</w:t>
      </w:r>
      <w:r>
        <w:rPr>
          <w:rFonts w:ascii="宋体" w:hAnsi="宋体" w:cs="宋体"/>
          <w:b/>
          <w:bCs/>
          <w:sz w:val="30"/>
          <w:szCs w:val="30"/>
        </w:rPr>
        <w:fldChar w:fldCharType="end"/>
      </w:r>
      <w:r w:rsidRPr="00C3701F">
        <w:rPr>
          <w:rFonts w:ascii="宋体" w:hAnsi="宋体" w:cs="宋体" w:hint="eastAsia"/>
          <w:b/>
          <w:bCs/>
          <w:sz w:val="30"/>
          <w:szCs w:val="30"/>
        </w:rPr>
        <w:t>评审标准</w:t>
      </w:r>
    </w:p>
    <w:p w:rsidR="007037D9" w:rsidRPr="00C3701F" w:rsidRDefault="007037D9" w:rsidP="007037D9">
      <w:pPr>
        <w:spacing w:line="400" w:lineRule="exact"/>
        <w:ind w:firstLineChars="200" w:firstLine="420"/>
        <w:rPr>
          <w:rFonts w:ascii="宋体" w:hAnsi="宋体" w:cs="宋体"/>
          <w:szCs w:val="21"/>
        </w:rPr>
      </w:pPr>
    </w:p>
    <w:p w:rsidR="007037D9" w:rsidRPr="00C3701F" w:rsidRDefault="007037D9" w:rsidP="007037D9">
      <w:pPr>
        <w:pStyle w:val="2"/>
        <w:jc w:val="both"/>
        <w:rPr>
          <w:rFonts w:ascii="宋体" w:eastAsia="宋体" w:hAnsi="宋体" w:cs="宋体" w:hint="default"/>
          <w:sz w:val="21"/>
          <w:szCs w:val="21"/>
        </w:rPr>
      </w:pPr>
      <w:r w:rsidRPr="00C3701F">
        <w:rPr>
          <w:rFonts w:ascii="宋体" w:eastAsia="宋体" w:hAnsi="宋体" w:cs="宋体"/>
          <w:sz w:val="21"/>
          <w:szCs w:val="21"/>
        </w:rPr>
        <w:t>一、评审办法</w:t>
      </w:r>
    </w:p>
    <w:p w:rsidR="007037D9" w:rsidRPr="00C3701F" w:rsidRDefault="007037D9" w:rsidP="007037D9">
      <w:pPr>
        <w:spacing w:line="400" w:lineRule="exact"/>
        <w:ind w:firstLineChars="200" w:firstLine="420"/>
        <w:rPr>
          <w:rFonts w:ascii="宋体" w:hAnsi="宋体"/>
          <w:szCs w:val="21"/>
        </w:rPr>
      </w:pPr>
      <w:r>
        <w:rPr>
          <w:rFonts w:ascii="宋体" w:hAnsi="宋体" w:cs="宋体" w:hint="eastAsia"/>
          <w:szCs w:val="21"/>
        </w:rPr>
        <w:t>本次招标采用综合评分法，将供应商资质条件、对本项目的研究、价格等各项因素作为评价的基础，综合评选出最佳投标方案。每一供应商的最终得分为所有招标小组成员给其评分的算数平均值（保留2位小数）。评标委员按照评标标准评定供应商的分值,按最终评审分由高到低顺序排列。得分相同的，按投标</w:t>
      </w:r>
      <w:r>
        <w:rPr>
          <w:rFonts w:ascii="宋体" w:hAnsi="宋体" w:cs="宋体" w:hint="eastAsia"/>
          <w:kern w:val="0"/>
          <w:szCs w:val="21"/>
        </w:rPr>
        <w:t>最后报价</w:t>
      </w:r>
      <w:r>
        <w:rPr>
          <w:rFonts w:ascii="宋体" w:hAnsi="宋体" w:cs="宋体" w:hint="eastAsia"/>
          <w:szCs w:val="21"/>
        </w:rPr>
        <w:t>由低到高顺序排列。得分且投标报价相同的，由采购人现场抽签决定第一中标候选人。磋商小组共同认定的客观分评审部分，需磋商小组成员共同讨论、独立打分，存在不同意见的，磋商小组成员分别</w:t>
      </w:r>
      <w:proofErr w:type="gramStart"/>
      <w:r>
        <w:rPr>
          <w:rFonts w:ascii="宋体" w:hAnsi="宋体" w:cs="宋体" w:hint="eastAsia"/>
          <w:szCs w:val="21"/>
        </w:rPr>
        <w:t>作出</w:t>
      </w:r>
      <w:proofErr w:type="gramEnd"/>
      <w:r>
        <w:rPr>
          <w:rFonts w:ascii="宋体" w:hAnsi="宋体" w:cs="宋体" w:hint="eastAsia"/>
          <w:szCs w:val="21"/>
        </w:rPr>
        <w:t>书面说明。</w:t>
      </w:r>
    </w:p>
    <w:p w:rsidR="007037D9" w:rsidRPr="00C3701F" w:rsidRDefault="007037D9" w:rsidP="007037D9">
      <w:pPr>
        <w:pStyle w:val="2"/>
        <w:spacing w:line="360" w:lineRule="auto"/>
        <w:jc w:val="both"/>
        <w:rPr>
          <w:rFonts w:ascii="宋体" w:eastAsia="宋体" w:hAnsi="宋体" w:cs="宋体" w:hint="default"/>
          <w:sz w:val="21"/>
          <w:szCs w:val="21"/>
        </w:rPr>
      </w:pPr>
      <w:r w:rsidRPr="00C3701F">
        <w:rPr>
          <w:rFonts w:ascii="宋体" w:eastAsia="宋体" w:hAnsi="宋体" w:cs="宋体"/>
          <w:sz w:val="21"/>
          <w:szCs w:val="21"/>
        </w:rPr>
        <w:t>二、评分细则</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35"/>
        <w:gridCol w:w="1295"/>
        <w:gridCol w:w="6174"/>
      </w:tblGrid>
      <w:tr w:rsidR="007037D9" w:rsidRPr="00C3701F" w:rsidTr="00BB1539">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szCs w:val="21"/>
              </w:rPr>
            </w:pPr>
            <w:r w:rsidRPr="00C3701F">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szCs w:val="21"/>
              </w:rPr>
            </w:pPr>
            <w:r w:rsidRPr="00C3701F">
              <w:rPr>
                <w:rFonts w:ascii="宋体" w:hAnsi="宋体" w:hint="eastAsia"/>
                <w:szCs w:val="21"/>
              </w:rPr>
              <w:t>评分因素</w:t>
            </w:r>
          </w:p>
        </w:tc>
        <w:tc>
          <w:tcPr>
            <w:tcW w:w="1295"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szCs w:val="21"/>
              </w:rPr>
            </w:pPr>
            <w:r w:rsidRPr="00C3701F">
              <w:rPr>
                <w:rFonts w:ascii="宋体" w:hAnsi="宋体" w:hint="eastAsia"/>
                <w:szCs w:val="21"/>
              </w:rPr>
              <w:t>分值</w:t>
            </w:r>
          </w:p>
        </w:tc>
        <w:tc>
          <w:tcPr>
            <w:tcW w:w="6174"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szCs w:val="21"/>
              </w:rPr>
            </w:pPr>
            <w:r w:rsidRPr="00C3701F">
              <w:rPr>
                <w:rFonts w:ascii="宋体" w:hAnsi="宋体" w:hint="eastAsia"/>
                <w:szCs w:val="21"/>
              </w:rPr>
              <w:t>评分标准</w:t>
            </w:r>
          </w:p>
        </w:tc>
      </w:tr>
      <w:tr w:rsidR="007037D9" w:rsidRPr="00C3701F" w:rsidTr="00BB1539">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szCs w:val="21"/>
              </w:rPr>
            </w:pPr>
            <w:r w:rsidRPr="00C3701F">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szCs w:val="21"/>
              </w:rPr>
            </w:pPr>
            <w:r w:rsidRPr="00C3701F">
              <w:rPr>
                <w:rFonts w:ascii="宋体" w:hAnsi="宋体" w:hint="eastAsia"/>
                <w:szCs w:val="21"/>
              </w:rPr>
              <w:t>价格分</w:t>
            </w:r>
          </w:p>
        </w:tc>
        <w:tc>
          <w:tcPr>
            <w:tcW w:w="1295"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szCs w:val="21"/>
              </w:rPr>
            </w:pPr>
            <w:r>
              <w:rPr>
                <w:rFonts w:ascii="宋体" w:hAnsi="宋体" w:hint="eastAsia"/>
                <w:szCs w:val="21"/>
              </w:rPr>
              <w:t>2</w:t>
            </w:r>
            <w:r w:rsidRPr="00C3701F">
              <w:rPr>
                <w:rFonts w:ascii="宋体" w:hAnsi="宋体" w:hint="eastAsia"/>
                <w:szCs w:val="21"/>
              </w:rPr>
              <w:t>0分</w:t>
            </w:r>
          </w:p>
        </w:tc>
        <w:tc>
          <w:tcPr>
            <w:tcW w:w="6174" w:type="dxa"/>
            <w:tcBorders>
              <w:top w:val="single" w:sz="4" w:space="0" w:color="auto"/>
              <w:left w:val="single" w:sz="4" w:space="0" w:color="auto"/>
              <w:bottom w:val="single" w:sz="4" w:space="0" w:color="auto"/>
              <w:right w:val="single" w:sz="4" w:space="0" w:color="auto"/>
            </w:tcBorders>
            <w:vAlign w:val="center"/>
          </w:tcPr>
          <w:p w:rsidR="007037D9" w:rsidRDefault="007037D9" w:rsidP="00BB1539">
            <w:pPr>
              <w:widowControl/>
              <w:spacing w:line="300" w:lineRule="exact"/>
              <w:rPr>
                <w:rFonts w:ascii="宋体" w:hAnsi="宋体" w:cs="宋体"/>
                <w:szCs w:val="21"/>
              </w:rPr>
            </w:pPr>
            <w:r>
              <w:rPr>
                <w:rFonts w:ascii="宋体" w:hAnsi="宋体" w:cs="宋体" w:hint="eastAsia"/>
                <w:szCs w:val="21"/>
              </w:rPr>
              <w:t>满足磋商文件要求且响应文件最后投标报价最低的磋商报价为磋商基准价，其价格分为满分，其他供应商的价格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7037D9" w:rsidRDefault="007037D9" w:rsidP="00BB1539">
            <w:pPr>
              <w:jc w:val="left"/>
              <w:rPr>
                <w:rFonts w:ascii="宋体" w:hAnsi="宋体"/>
                <w:szCs w:val="21"/>
              </w:rPr>
            </w:pPr>
            <w:r>
              <w:rPr>
                <w:rFonts w:ascii="宋体" w:hAnsi="宋体" w:cs="宋体" w:hint="eastAsia"/>
                <w:szCs w:val="21"/>
              </w:rPr>
              <w:t>磋商报价得分=（磋商基准价/最后磋商报价）×20</w:t>
            </w:r>
          </w:p>
        </w:tc>
      </w:tr>
      <w:tr w:rsidR="007037D9" w:rsidRPr="00C3701F" w:rsidTr="00BB1539">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szCs w:val="21"/>
              </w:rPr>
            </w:pPr>
            <w:r>
              <w:rPr>
                <w:rFonts w:ascii="宋体" w:hAnsi="宋体" w:hint="eastAsia"/>
                <w:szCs w:val="21"/>
              </w:rPr>
              <w:t>2</w:t>
            </w:r>
          </w:p>
        </w:tc>
        <w:tc>
          <w:tcPr>
            <w:tcW w:w="1735"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szCs w:val="21"/>
              </w:rPr>
            </w:pPr>
            <w:r>
              <w:rPr>
                <w:rFonts w:ascii="宋体" w:hAnsi="宋体" w:cs="宋体" w:hint="eastAsia"/>
                <w:kern w:val="0"/>
                <w:szCs w:val="21"/>
              </w:rPr>
              <w:t>总监理工程师</w:t>
            </w:r>
          </w:p>
        </w:tc>
        <w:tc>
          <w:tcPr>
            <w:tcW w:w="1295" w:type="dxa"/>
            <w:tcBorders>
              <w:top w:val="single" w:sz="4" w:space="0" w:color="auto"/>
              <w:left w:val="single" w:sz="4" w:space="0" w:color="auto"/>
              <w:bottom w:val="single" w:sz="4" w:space="0" w:color="auto"/>
              <w:right w:val="single" w:sz="4" w:space="0" w:color="auto"/>
            </w:tcBorders>
            <w:vAlign w:val="center"/>
          </w:tcPr>
          <w:p w:rsidR="007037D9" w:rsidRDefault="007037D9" w:rsidP="00BB1539">
            <w:pPr>
              <w:jc w:val="center"/>
              <w:rPr>
                <w:rFonts w:ascii="宋体" w:hAnsi="宋体"/>
                <w:szCs w:val="21"/>
              </w:rPr>
            </w:pPr>
            <w:r>
              <w:rPr>
                <w:rFonts w:ascii="宋体" w:hAnsi="宋体" w:hint="eastAsia"/>
                <w:szCs w:val="21"/>
              </w:rPr>
              <w:t xml:space="preserve">9分 </w:t>
            </w:r>
          </w:p>
        </w:tc>
        <w:tc>
          <w:tcPr>
            <w:tcW w:w="6174" w:type="dxa"/>
            <w:tcBorders>
              <w:top w:val="single" w:sz="4" w:space="0" w:color="auto"/>
              <w:left w:val="single" w:sz="4" w:space="0" w:color="auto"/>
              <w:bottom w:val="single" w:sz="4" w:space="0" w:color="auto"/>
              <w:right w:val="single" w:sz="4" w:space="0" w:color="auto"/>
            </w:tcBorders>
            <w:vAlign w:val="center"/>
          </w:tcPr>
          <w:p w:rsidR="007037D9" w:rsidRDefault="007037D9" w:rsidP="00BB1539">
            <w:pPr>
              <w:ind w:leftChars="20" w:left="42" w:rightChars="20" w:right="42"/>
              <w:rPr>
                <w:rFonts w:asciiTheme="minorEastAsia" w:eastAsiaTheme="minorEastAsia" w:hAnsiTheme="minorEastAsia"/>
                <w:szCs w:val="21"/>
              </w:rPr>
            </w:pPr>
            <w:r w:rsidRPr="00AE3B5D">
              <w:rPr>
                <w:rFonts w:asciiTheme="minorEastAsia" w:eastAsiaTheme="minorEastAsia" w:hAnsiTheme="minorEastAsia" w:hint="eastAsia"/>
                <w:szCs w:val="21"/>
              </w:rPr>
              <w:t>总监理工程师自2016年</w:t>
            </w:r>
            <w:r>
              <w:rPr>
                <w:rFonts w:asciiTheme="minorEastAsia" w:eastAsiaTheme="minorEastAsia" w:hAnsiTheme="minorEastAsia" w:hint="eastAsia"/>
                <w:szCs w:val="21"/>
              </w:rPr>
              <w:t>1</w:t>
            </w:r>
            <w:r w:rsidRPr="00AE3B5D">
              <w:rPr>
                <w:rFonts w:asciiTheme="minorEastAsia" w:eastAsiaTheme="minorEastAsia" w:hAnsiTheme="minorEastAsia" w:hint="eastAsia"/>
                <w:szCs w:val="21"/>
              </w:rPr>
              <w:t>月1日以来</w:t>
            </w:r>
            <w:r>
              <w:rPr>
                <w:rFonts w:asciiTheme="minorEastAsia" w:eastAsiaTheme="minorEastAsia" w:hAnsiTheme="minorEastAsia" w:hint="eastAsia"/>
                <w:szCs w:val="21"/>
              </w:rPr>
              <w:t>担任过路网监测项目的总监理工程师（含副职）</w:t>
            </w:r>
            <w:r w:rsidRPr="00AE3B5D">
              <w:rPr>
                <w:rFonts w:asciiTheme="minorEastAsia" w:eastAsiaTheme="minorEastAsia" w:hAnsiTheme="minorEastAsia" w:hint="eastAsia"/>
                <w:szCs w:val="21"/>
              </w:rPr>
              <w:t>，有一个得</w:t>
            </w:r>
            <w:r>
              <w:rPr>
                <w:rFonts w:asciiTheme="minorEastAsia" w:eastAsiaTheme="minorEastAsia" w:hAnsiTheme="minorEastAsia" w:hint="eastAsia"/>
                <w:szCs w:val="21"/>
              </w:rPr>
              <w:t>3</w:t>
            </w:r>
            <w:r w:rsidRPr="00AE3B5D">
              <w:rPr>
                <w:rFonts w:asciiTheme="minorEastAsia" w:eastAsiaTheme="minorEastAsia" w:hAnsiTheme="minorEastAsia" w:hint="eastAsia"/>
                <w:szCs w:val="21"/>
              </w:rPr>
              <w:t>分，最多得</w:t>
            </w:r>
            <w:r>
              <w:rPr>
                <w:rFonts w:asciiTheme="minorEastAsia" w:eastAsiaTheme="minorEastAsia" w:hAnsiTheme="minorEastAsia" w:hint="eastAsia"/>
                <w:szCs w:val="21"/>
              </w:rPr>
              <w:t>9分。</w:t>
            </w:r>
          </w:p>
          <w:p w:rsidR="007037D9" w:rsidRPr="00AE3B5D" w:rsidRDefault="007037D9" w:rsidP="00BB1539">
            <w:pPr>
              <w:ind w:leftChars="20" w:left="42" w:rightChars="20" w:right="42"/>
              <w:rPr>
                <w:b/>
              </w:rPr>
            </w:pPr>
            <w:r w:rsidRPr="00AE3B5D">
              <w:rPr>
                <w:rFonts w:asciiTheme="minorEastAsia" w:eastAsiaTheme="minorEastAsia" w:hAnsiTheme="minorEastAsia" w:hint="eastAsia"/>
                <w:b/>
                <w:szCs w:val="21"/>
              </w:rPr>
              <w:t>注：提供中标通知书或合同协议书或甲方出具的证明材料复印件。</w:t>
            </w:r>
          </w:p>
        </w:tc>
      </w:tr>
      <w:tr w:rsidR="007037D9" w:rsidRPr="00C3701F" w:rsidTr="00BB1539">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7037D9" w:rsidRDefault="007037D9" w:rsidP="00BB1539">
            <w:pPr>
              <w:jc w:val="center"/>
              <w:rPr>
                <w:rFonts w:ascii="宋体" w:hAnsi="宋体"/>
                <w:szCs w:val="21"/>
              </w:rPr>
            </w:pPr>
            <w:r>
              <w:rPr>
                <w:rFonts w:ascii="宋体" w:hAnsi="宋体" w:hint="eastAsia"/>
                <w:szCs w:val="21"/>
              </w:rPr>
              <w:t>3</w:t>
            </w:r>
          </w:p>
        </w:tc>
        <w:tc>
          <w:tcPr>
            <w:tcW w:w="1735" w:type="dxa"/>
            <w:tcBorders>
              <w:top w:val="single" w:sz="4" w:space="0" w:color="auto"/>
              <w:left w:val="single" w:sz="4" w:space="0" w:color="auto"/>
              <w:bottom w:val="single" w:sz="4" w:space="0" w:color="auto"/>
              <w:right w:val="single" w:sz="4" w:space="0" w:color="auto"/>
            </w:tcBorders>
            <w:vAlign w:val="center"/>
          </w:tcPr>
          <w:p w:rsidR="007037D9" w:rsidRDefault="007037D9" w:rsidP="00BB1539">
            <w:pPr>
              <w:jc w:val="center"/>
              <w:rPr>
                <w:rFonts w:ascii="宋体" w:hAnsi="宋体" w:cs="宋体"/>
                <w:kern w:val="0"/>
                <w:szCs w:val="21"/>
              </w:rPr>
            </w:pPr>
            <w:r>
              <w:rPr>
                <w:rFonts w:ascii="宋体" w:hAnsi="宋体" w:cs="宋体" w:hint="eastAsia"/>
                <w:kern w:val="0"/>
                <w:szCs w:val="21"/>
              </w:rPr>
              <w:t>监理组人员</w:t>
            </w:r>
          </w:p>
        </w:tc>
        <w:tc>
          <w:tcPr>
            <w:tcW w:w="1295" w:type="dxa"/>
            <w:tcBorders>
              <w:top w:val="single" w:sz="4" w:space="0" w:color="auto"/>
              <w:left w:val="single" w:sz="4" w:space="0" w:color="auto"/>
              <w:bottom w:val="single" w:sz="4" w:space="0" w:color="auto"/>
              <w:right w:val="single" w:sz="4" w:space="0" w:color="auto"/>
            </w:tcBorders>
            <w:vAlign w:val="center"/>
          </w:tcPr>
          <w:p w:rsidR="007037D9" w:rsidRDefault="007037D9" w:rsidP="00BB1539">
            <w:pPr>
              <w:jc w:val="center"/>
              <w:rPr>
                <w:rFonts w:ascii="宋体" w:hAnsi="宋体"/>
                <w:szCs w:val="21"/>
              </w:rPr>
            </w:pPr>
            <w:r>
              <w:rPr>
                <w:rFonts w:ascii="宋体" w:hAnsi="宋体" w:hint="eastAsia"/>
                <w:szCs w:val="21"/>
              </w:rPr>
              <w:t>9分</w:t>
            </w:r>
          </w:p>
        </w:tc>
        <w:tc>
          <w:tcPr>
            <w:tcW w:w="6174" w:type="dxa"/>
            <w:tcBorders>
              <w:top w:val="single" w:sz="4" w:space="0" w:color="auto"/>
              <w:left w:val="single" w:sz="4" w:space="0" w:color="auto"/>
              <w:bottom w:val="single" w:sz="4" w:space="0" w:color="auto"/>
              <w:right w:val="single" w:sz="4" w:space="0" w:color="auto"/>
            </w:tcBorders>
            <w:vAlign w:val="center"/>
          </w:tcPr>
          <w:p w:rsidR="007037D9" w:rsidRDefault="007037D9" w:rsidP="00BB1539">
            <w:pPr>
              <w:ind w:leftChars="20" w:left="42" w:rightChars="20" w:right="42"/>
              <w:rPr>
                <w:rFonts w:asciiTheme="minorEastAsia" w:eastAsiaTheme="minorEastAsia" w:hAnsiTheme="minorEastAsia"/>
                <w:szCs w:val="21"/>
              </w:rPr>
            </w:pPr>
            <w:r w:rsidRPr="00AE3B5D">
              <w:rPr>
                <w:rFonts w:asciiTheme="minorEastAsia" w:eastAsiaTheme="minorEastAsia" w:hAnsiTheme="minorEastAsia" w:hint="eastAsia"/>
                <w:szCs w:val="21"/>
              </w:rPr>
              <w:t>除总监外的监理人员中</w:t>
            </w:r>
            <w:r>
              <w:rPr>
                <w:rFonts w:asciiTheme="minorEastAsia" w:eastAsiaTheme="minorEastAsia" w:hAnsiTheme="minorEastAsia" w:hint="eastAsia"/>
                <w:szCs w:val="21"/>
              </w:rPr>
              <w:t>每</w:t>
            </w:r>
            <w:r w:rsidRPr="00AE3B5D">
              <w:rPr>
                <w:rFonts w:asciiTheme="minorEastAsia" w:eastAsiaTheme="minorEastAsia" w:hAnsiTheme="minorEastAsia" w:hint="eastAsia"/>
                <w:szCs w:val="21"/>
              </w:rPr>
              <w:t>有</w:t>
            </w:r>
            <w:r>
              <w:rPr>
                <w:rFonts w:asciiTheme="minorEastAsia" w:eastAsiaTheme="minorEastAsia" w:hAnsiTheme="minorEastAsia" w:hint="eastAsia"/>
                <w:szCs w:val="21"/>
              </w:rPr>
              <w:t>名监理人员具备</w:t>
            </w:r>
            <w:r w:rsidRPr="00D33439">
              <w:rPr>
                <w:rFonts w:asciiTheme="minorEastAsia" w:eastAsiaTheme="minorEastAsia" w:hAnsiTheme="minorEastAsia" w:hint="eastAsia"/>
                <w:szCs w:val="21"/>
              </w:rPr>
              <w:t>监理工程师资格证书</w:t>
            </w:r>
            <w:r w:rsidRPr="00AE3B5D">
              <w:rPr>
                <w:rFonts w:asciiTheme="minorEastAsia" w:eastAsiaTheme="minorEastAsia" w:hAnsiTheme="minorEastAsia" w:hint="eastAsia"/>
                <w:szCs w:val="21"/>
              </w:rPr>
              <w:t>的得3分，最多得</w:t>
            </w:r>
            <w:r>
              <w:rPr>
                <w:rFonts w:asciiTheme="minorEastAsia" w:eastAsiaTheme="minorEastAsia" w:hAnsiTheme="minorEastAsia" w:hint="eastAsia"/>
                <w:szCs w:val="21"/>
              </w:rPr>
              <w:t>9分。</w:t>
            </w:r>
          </w:p>
          <w:p w:rsidR="007037D9" w:rsidRPr="00D33439" w:rsidRDefault="007037D9" w:rsidP="00BB1539">
            <w:pPr>
              <w:ind w:leftChars="20" w:left="42" w:rightChars="20" w:right="42"/>
            </w:pPr>
            <w:r w:rsidRPr="00AE3B5D">
              <w:rPr>
                <w:rFonts w:asciiTheme="minorEastAsia" w:eastAsiaTheme="minorEastAsia" w:hAnsiTheme="minorEastAsia" w:hint="eastAsia"/>
                <w:b/>
                <w:szCs w:val="21"/>
              </w:rPr>
              <w:t>注：提供</w:t>
            </w:r>
            <w:r>
              <w:rPr>
                <w:rFonts w:asciiTheme="minorEastAsia" w:eastAsiaTheme="minorEastAsia" w:hAnsiTheme="minorEastAsia" w:hint="eastAsia"/>
                <w:b/>
                <w:szCs w:val="21"/>
              </w:rPr>
              <w:t>监理工程师证书</w:t>
            </w:r>
            <w:r w:rsidRPr="00AE3B5D">
              <w:rPr>
                <w:rFonts w:asciiTheme="minorEastAsia" w:eastAsiaTheme="minorEastAsia" w:hAnsiTheme="minorEastAsia" w:hint="eastAsia"/>
                <w:b/>
                <w:szCs w:val="21"/>
              </w:rPr>
              <w:t>证明材料复印件。</w:t>
            </w:r>
          </w:p>
        </w:tc>
      </w:tr>
      <w:tr w:rsidR="007037D9" w:rsidRPr="00C3701F" w:rsidTr="00BB1539">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7037D9" w:rsidRDefault="007037D9" w:rsidP="00BB1539">
            <w:pPr>
              <w:jc w:val="center"/>
              <w:rPr>
                <w:rFonts w:ascii="宋体" w:hAnsi="宋体"/>
                <w:szCs w:val="21"/>
              </w:rPr>
            </w:pPr>
            <w:r>
              <w:rPr>
                <w:rFonts w:ascii="宋体" w:hAnsi="宋体" w:hint="eastAsia"/>
                <w:szCs w:val="21"/>
              </w:rPr>
              <w:t>4</w:t>
            </w:r>
          </w:p>
        </w:tc>
        <w:tc>
          <w:tcPr>
            <w:tcW w:w="1735" w:type="dxa"/>
            <w:tcBorders>
              <w:top w:val="single" w:sz="4" w:space="0" w:color="auto"/>
              <w:left w:val="single" w:sz="4" w:space="0" w:color="auto"/>
              <w:bottom w:val="single" w:sz="4" w:space="0" w:color="auto"/>
              <w:right w:val="single" w:sz="4" w:space="0" w:color="auto"/>
            </w:tcBorders>
            <w:vAlign w:val="center"/>
          </w:tcPr>
          <w:p w:rsidR="007037D9" w:rsidRDefault="007037D9" w:rsidP="00BB1539">
            <w:pPr>
              <w:jc w:val="center"/>
              <w:rPr>
                <w:rFonts w:ascii="宋体" w:hAnsi="宋体" w:cs="宋体"/>
                <w:kern w:val="0"/>
                <w:szCs w:val="21"/>
              </w:rPr>
            </w:pPr>
            <w:r>
              <w:rPr>
                <w:rFonts w:ascii="宋体" w:hAnsi="宋体" w:cs="宋体" w:hint="eastAsia"/>
                <w:kern w:val="0"/>
                <w:szCs w:val="21"/>
              </w:rPr>
              <w:t>企业业绩</w:t>
            </w:r>
          </w:p>
        </w:tc>
        <w:tc>
          <w:tcPr>
            <w:tcW w:w="1295" w:type="dxa"/>
            <w:tcBorders>
              <w:top w:val="single" w:sz="4" w:space="0" w:color="auto"/>
              <w:left w:val="single" w:sz="4" w:space="0" w:color="auto"/>
              <w:bottom w:val="single" w:sz="4" w:space="0" w:color="auto"/>
              <w:right w:val="single" w:sz="4" w:space="0" w:color="auto"/>
            </w:tcBorders>
            <w:vAlign w:val="center"/>
          </w:tcPr>
          <w:p w:rsidR="007037D9" w:rsidRDefault="007037D9" w:rsidP="00BB1539">
            <w:pPr>
              <w:jc w:val="center"/>
              <w:rPr>
                <w:rFonts w:ascii="宋体" w:hAnsi="宋体"/>
                <w:szCs w:val="21"/>
              </w:rPr>
            </w:pPr>
            <w:r>
              <w:rPr>
                <w:rFonts w:ascii="宋体" w:hAnsi="宋体" w:hint="eastAsia"/>
                <w:szCs w:val="21"/>
              </w:rPr>
              <w:t>12分</w:t>
            </w:r>
          </w:p>
        </w:tc>
        <w:tc>
          <w:tcPr>
            <w:tcW w:w="6174" w:type="dxa"/>
            <w:tcBorders>
              <w:top w:val="single" w:sz="4" w:space="0" w:color="auto"/>
              <w:left w:val="single" w:sz="4" w:space="0" w:color="auto"/>
              <w:bottom w:val="single" w:sz="4" w:space="0" w:color="auto"/>
              <w:right w:val="single" w:sz="4" w:space="0" w:color="auto"/>
            </w:tcBorders>
            <w:vAlign w:val="center"/>
          </w:tcPr>
          <w:p w:rsidR="007037D9" w:rsidRDefault="007037D9" w:rsidP="00BB1539">
            <w:pPr>
              <w:ind w:leftChars="20" w:left="42" w:rightChars="20" w:right="42"/>
              <w:rPr>
                <w:rFonts w:asciiTheme="minorEastAsia" w:eastAsiaTheme="minorEastAsia" w:hAnsiTheme="minorEastAsia"/>
                <w:szCs w:val="21"/>
              </w:rPr>
            </w:pPr>
            <w:r>
              <w:rPr>
                <w:rFonts w:asciiTheme="minorEastAsia" w:eastAsiaTheme="minorEastAsia" w:hAnsiTheme="minorEastAsia" w:hint="eastAsia"/>
                <w:szCs w:val="21"/>
              </w:rPr>
              <w:t>供应商</w:t>
            </w:r>
            <w:r w:rsidRPr="00AE3B5D">
              <w:rPr>
                <w:rFonts w:asciiTheme="minorEastAsia" w:eastAsiaTheme="minorEastAsia" w:hAnsiTheme="minorEastAsia" w:hint="eastAsia"/>
                <w:szCs w:val="21"/>
              </w:rPr>
              <w:t>自2016年</w:t>
            </w:r>
            <w:r>
              <w:rPr>
                <w:rFonts w:asciiTheme="minorEastAsia" w:eastAsiaTheme="minorEastAsia" w:hAnsiTheme="minorEastAsia" w:hint="eastAsia"/>
                <w:szCs w:val="21"/>
              </w:rPr>
              <w:t>1</w:t>
            </w:r>
            <w:r w:rsidRPr="00AE3B5D">
              <w:rPr>
                <w:rFonts w:asciiTheme="minorEastAsia" w:eastAsiaTheme="minorEastAsia" w:hAnsiTheme="minorEastAsia" w:hint="eastAsia"/>
                <w:szCs w:val="21"/>
              </w:rPr>
              <w:t>月1日以来监理过</w:t>
            </w:r>
            <w:r>
              <w:rPr>
                <w:rFonts w:asciiTheme="minorEastAsia" w:eastAsiaTheme="minorEastAsia" w:hAnsiTheme="minorEastAsia" w:hint="eastAsia"/>
                <w:szCs w:val="21"/>
              </w:rPr>
              <w:t>路网监测项目的</w:t>
            </w:r>
            <w:r w:rsidRPr="00AE3B5D">
              <w:rPr>
                <w:rFonts w:asciiTheme="minorEastAsia" w:eastAsiaTheme="minorEastAsia" w:hAnsiTheme="minorEastAsia" w:hint="eastAsia"/>
                <w:szCs w:val="21"/>
              </w:rPr>
              <w:t>，有一个得</w:t>
            </w:r>
            <w:r>
              <w:rPr>
                <w:rFonts w:asciiTheme="minorEastAsia" w:eastAsiaTheme="minorEastAsia" w:hAnsiTheme="minorEastAsia" w:hint="eastAsia"/>
                <w:szCs w:val="21"/>
              </w:rPr>
              <w:t>4</w:t>
            </w:r>
            <w:r w:rsidRPr="00AE3B5D">
              <w:rPr>
                <w:rFonts w:asciiTheme="minorEastAsia" w:eastAsiaTheme="minorEastAsia" w:hAnsiTheme="minorEastAsia" w:hint="eastAsia"/>
                <w:szCs w:val="21"/>
              </w:rPr>
              <w:t>分，最多得</w:t>
            </w:r>
            <w:r>
              <w:rPr>
                <w:rFonts w:asciiTheme="minorEastAsia" w:eastAsiaTheme="minorEastAsia" w:hAnsiTheme="minorEastAsia" w:hint="eastAsia"/>
                <w:szCs w:val="21"/>
              </w:rPr>
              <w:t>12分。</w:t>
            </w:r>
          </w:p>
          <w:p w:rsidR="007037D9" w:rsidRPr="00AE3B5D" w:rsidRDefault="007037D9" w:rsidP="00BB1539">
            <w:pPr>
              <w:ind w:leftChars="20" w:left="42" w:rightChars="20" w:right="42"/>
            </w:pPr>
            <w:r w:rsidRPr="00AE3B5D">
              <w:rPr>
                <w:rFonts w:asciiTheme="minorEastAsia" w:eastAsiaTheme="minorEastAsia" w:hAnsiTheme="minorEastAsia" w:hint="eastAsia"/>
                <w:b/>
                <w:szCs w:val="21"/>
              </w:rPr>
              <w:t>注：提供中标通知书或合同协议书或甲方出具的证明材料复印件。</w:t>
            </w:r>
          </w:p>
        </w:tc>
      </w:tr>
      <w:tr w:rsidR="007037D9" w:rsidRPr="00C3701F" w:rsidTr="00BB1539">
        <w:trPr>
          <w:trHeight w:val="680"/>
          <w:jc w:val="center"/>
        </w:trPr>
        <w:tc>
          <w:tcPr>
            <w:tcW w:w="708" w:type="dxa"/>
            <w:vMerge w:val="restart"/>
            <w:tcBorders>
              <w:top w:val="single" w:sz="4" w:space="0" w:color="auto"/>
              <w:left w:val="single" w:sz="4" w:space="0" w:color="auto"/>
              <w:right w:val="single" w:sz="4" w:space="0" w:color="auto"/>
            </w:tcBorders>
            <w:vAlign w:val="center"/>
          </w:tcPr>
          <w:p w:rsidR="007037D9" w:rsidRPr="00C3701F" w:rsidRDefault="007037D9" w:rsidP="00BB1539">
            <w:pPr>
              <w:jc w:val="center"/>
              <w:rPr>
                <w:rFonts w:ascii="宋体" w:hAnsi="宋体"/>
                <w:szCs w:val="21"/>
              </w:rPr>
            </w:pPr>
            <w:r>
              <w:rPr>
                <w:rFonts w:ascii="宋体" w:hAnsi="宋体" w:hint="eastAsia"/>
                <w:szCs w:val="21"/>
              </w:rPr>
              <w:t>5</w:t>
            </w:r>
          </w:p>
        </w:tc>
        <w:tc>
          <w:tcPr>
            <w:tcW w:w="1735" w:type="dxa"/>
            <w:vMerge w:val="restart"/>
            <w:tcBorders>
              <w:top w:val="single" w:sz="4" w:space="0" w:color="auto"/>
              <w:left w:val="single" w:sz="4" w:space="0" w:color="auto"/>
              <w:right w:val="single" w:sz="4" w:space="0" w:color="auto"/>
            </w:tcBorders>
            <w:vAlign w:val="center"/>
          </w:tcPr>
          <w:p w:rsidR="007037D9" w:rsidRPr="00AE3B5D" w:rsidRDefault="007037D9" w:rsidP="00BB1539">
            <w:pPr>
              <w:adjustRightInd w:val="0"/>
              <w:snapToGrid w:val="0"/>
              <w:jc w:val="center"/>
              <w:rPr>
                <w:rFonts w:ascii="宋体" w:hAnsi="宋体"/>
                <w:snapToGrid w:val="0"/>
                <w:kern w:val="0"/>
                <w:szCs w:val="21"/>
              </w:rPr>
            </w:pPr>
            <w:r>
              <w:rPr>
                <w:rFonts w:ascii="宋体" w:hAnsi="宋体" w:cs="宋体" w:hint="eastAsia"/>
                <w:kern w:val="0"/>
                <w:szCs w:val="21"/>
              </w:rPr>
              <w:t>监理实施方案</w:t>
            </w:r>
          </w:p>
        </w:tc>
        <w:tc>
          <w:tcPr>
            <w:tcW w:w="1295"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tcPr>
          <w:p w:rsidR="007037D9" w:rsidRPr="00D33439" w:rsidRDefault="007037D9" w:rsidP="00BB1539">
            <w:pPr>
              <w:ind w:leftChars="20" w:left="42" w:rightChars="20" w:right="42"/>
              <w:rPr>
                <w:rFonts w:ascii="宋体" w:hAnsi="宋体"/>
                <w:b/>
              </w:rPr>
            </w:pPr>
            <w:r w:rsidRPr="00D33439">
              <w:rPr>
                <w:rFonts w:ascii="宋体" w:hAnsi="宋体" w:hint="eastAsia"/>
                <w:b/>
              </w:rPr>
              <w:t>监理方案的完整性</w:t>
            </w:r>
          </w:p>
          <w:p w:rsidR="007037D9" w:rsidRPr="00C3701F" w:rsidRDefault="007037D9" w:rsidP="00BB1539">
            <w:pPr>
              <w:ind w:leftChars="20" w:left="42" w:rightChars="20" w:right="42"/>
              <w:rPr>
                <w:rFonts w:ascii="宋体" w:hAnsi="宋体"/>
              </w:rPr>
            </w:pPr>
            <w:r w:rsidRPr="00D33439">
              <w:rPr>
                <w:rFonts w:ascii="宋体" w:hAnsi="宋体" w:hint="eastAsia"/>
              </w:rPr>
              <w:t>项目监理方案能够针对本项目特点，对项目前期管理、投资管理、进度管理、安全管理、质量管理、合同管理、资料管理、以及对参建各方的协调与沟通进行简要阐述，对磋商文件所列项目监理范围与内容</w:t>
            </w:r>
            <w:proofErr w:type="gramStart"/>
            <w:r w:rsidRPr="00D33439">
              <w:rPr>
                <w:rFonts w:ascii="宋体" w:hAnsi="宋体" w:hint="eastAsia"/>
              </w:rPr>
              <w:t>作出</w:t>
            </w:r>
            <w:proofErr w:type="gramEnd"/>
            <w:r w:rsidRPr="00D33439">
              <w:rPr>
                <w:rFonts w:ascii="宋体" w:hAnsi="宋体" w:hint="eastAsia"/>
              </w:rPr>
              <w:t>明确响应</w:t>
            </w:r>
            <w:r>
              <w:rPr>
                <w:rFonts w:ascii="宋体" w:hAnsi="宋体" w:hint="eastAsia"/>
              </w:rPr>
              <w:t>。按优（10-8分）、良（7-5分）、一般（4-1分）、无（0分）计。</w:t>
            </w:r>
          </w:p>
        </w:tc>
      </w:tr>
      <w:tr w:rsidR="007037D9" w:rsidRPr="00C3701F" w:rsidTr="00BB1539">
        <w:trPr>
          <w:trHeight w:val="680"/>
          <w:jc w:val="center"/>
        </w:trPr>
        <w:tc>
          <w:tcPr>
            <w:tcW w:w="708" w:type="dxa"/>
            <w:vMerge/>
            <w:tcBorders>
              <w:left w:val="single" w:sz="4" w:space="0" w:color="auto"/>
              <w:right w:val="single" w:sz="4" w:space="0" w:color="auto"/>
            </w:tcBorders>
            <w:vAlign w:val="center"/>
          </w:tcPr>
          <w:p w:rsidR="007037D9" w:rsidRDefault="007037D9" w:rsidP="00BB1539">
            <w:pPr>
              <w:jc w:val="center"/>
              <w:rPr>
                <w:rFonts w:ascii="宋体" w:hAnsi="宋体"/>
                <w:szCs w:val="21"/>
              </w:rPr>
            </w:pPr>
          </w:p>
        </w:tc>
        <w:tc>
          <w:tcPr>
            <w:tcW w:w="1735" w:type="dxa"/>
            <w:vMerge/>
            <w:tcBorders>
              <w:left w:val="single" w:sz="4" w:space="0" w:color="auto"/>
              <w:right w:val="single" w:sz="4" w:space="0" w:color="auto"/>
            </w:tcBorders>
            <w:vAlign w:val="center"/>
          </w:tcPr>
          <w:p w:rsidR="007037D9" w:rsidRDefault="007037D9" w:rsidP="00BB1539">
            <w:pPr>
              <w:adjustRightInd w:val="0"/>
              <w:snapToGrid w:val="0"/>
              <w:jc w:val="center"/>
              <w:rPr>
                <w:rFonts w:ascii="宋体" w:hAnsi="宋体" w:cs="宋体"/>
                <w:kern w:val="0"/>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tcPr>
          <w:p w:rsidR="007037D9" w:rsidRPr="00D33439" w:rsidRDefault="007037D9" w:rsidP="00BB1539">
            <w:pPr>
              <w:ind w:leftChars="20" w:left="42" w:rightChars="20" w:right="42"/>
              <w:rPr>
                <w:rFonts w:asciiTheme="minorEastAsia" w:eastAsiaTheme="minorEastAsia" w:hAnsiTheme="minorEastAsia"/>
                <w:b/>
                <w:szCs w:val="21"/>
              </w:rPr>
            </w:pPr>
            <w:r w:rsidRPr="00D33439">
              <w:rPr>
                <w:rFonts w:asciiTheme="minorEastAsia" w:eastAsiaTheme="minorEastAsia" w:hAnsiTheme="minorEastAsia" w:hint="eastAsia"/>
                <w:b/>
                <w:szCs w:val="21"/>
              </w:rPr>
              <w:t>针对质量控制管理方法及措施</w:t>
            </w:r>
          </w:p>
          <w:p w:rsidR="007037D9" w:rsidRPr="00D33439" w:rsidRDefault="007037D9" w:rsidP="00BB1539">
            <w:pPr>
              <w:ind w:leftChars="20" w:left="42" w:rightChars="20" w:right="42"/>
              <w:rPr>
                <w:rFonts w:asciiTheme="minorEastAsia" w:eastAsiaTheme="minorEastAsia" w:hAnsiTheme="minorEastAsia"/>
                <w:b/>
                <w:szCs w:val="21"/>
              </w:rPr>
            </w:pPr>
            <w:r w:rsidRPr="00D33439">
              <w:rPr>
                <w:rFonts w:asciiTheme="minorEastAsia" w:eastAsiaTheme="minorEastAsia" w:hAnsiTheme="minorEastAsia" w:hint="eastAsia"/>
                <w:szCs w:val="21"/>
              </w:rPr>
              <w:t>项目监理方案能够根据项目质量目标，明确列出项目工程质量管理的关键点，并制订具体的质量管理措施。</w:t>
            </w:r>
            <w:r>
              <w:rPr>
                <w:rFonts w:ascii="宋体" w:hAnsi="宋体" w:hint="eastAsia"/>
              </w:rPr>
              <w:t>按优（10-8分）、良（7-5分）、一般（4-1分）、无（0分）计。</w:t>
            </w:r>
          </w:p>
        </w:tc>
      </w:tr>
      <w:tr w:rsidR="007037D9" w:rsidRPr="00C3701F" w:rsidTr="00BB1539">
        <w:trPr>
          <w:trHeight w:val="680"/>
          <w:jc w:val="center"/>
        </w:trPr>
        <w:tc>
          <w:tcPr>
            <w:tcW w:w="708" w:type="dxa"/>
            <w:vMerge/>
            <w:tcBorders>
              <w:left w:val="single" w:sz="4" w:space="0" w:color="auto"/>
              <w:right w:val="single" w:sz="4" w:space="0" w:color="auto"/>
            </w:tcBorders>
            <w:vAlign w:val="center"/>
          </w:tcPr>
          <w:p w:rsidR="007037D9" w:rsidRPr="00C3701F" w:rsidRDefault="007037D9" w:rsidP="00BB1539">
            <w:pPr>
              <w:widowControl/>
              <w:jc w:val="left"/>
              <w:rPr>
                <w:rFonts w:ascii="宋体" w:hAnsi="宋体"/>
                <w:szCs w:val="21"/>
              </w:rPr>
            </w:pPr>
          </w:p>
        </w:tc>
        <w:tc>
          <w:tcPr>
            <w:tcW w:w="1735" w:type="dxa"/>
            <w:vMerge/>
            <w:tcBorders>
              <w:left w:val="single" w:sz="4" w:space="0" w:color="auto"/>
              <w:right w:val="single" w:sz="4" w:space="0" w:color="auto"/>
            </w:tcBorders>
            <w:vAlign w:val="center"/>
          </w:tcPr>
          <w:p w:rsidR="007037D9" w:rsidRPr="00C3701F" w:rsidRDefault="007037D9" w:rsidP="00BB1539">
            <w:pPr>
              <w:widowControl/>
              <w:jc w:val="left"/>
              <w:rPr>
                <w:rFonts w:ascii="宋体" w:hAnsi="宋体" w:cs="宋体"/>
                <w:b/>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tcPr>
          <w:p w:rsidR="007037D9" w:rsidRPr="00D33439" w:rsidRDefault="007037D9" w:rsidP="00BB1539">
            <w:pPr>
              <w:jc w:val="left"/>
              <w:rPr>
                <w:rFonts w:ascii="宋体" w:hAnsi="宋体"/>
                <w:b/>
              </w:rPr>
            </w:pPr>
            <w:r w:rsidRPr="00D33439">
              <w:rPr>
                <w:rFonts w:ascii="宋体" w:hAnsi="宋体" w:hint="eastAsia"/>
                <w:b/>
              </w:rPr>
              <w:t>进度控制管理方法及措施</w:t>
            </w:r>
          </w:p>
          <w:p w:rsidR="007037D9" w:rsidRPr="00D33439" w:rsidRDefault="007037D9" w:rsidP="00BB1539">
            <w:pPr>
              <w:jc w:val="left"/>
              <w:rPr>
                <w:rFonts w:ascii="宋体" w:hAnsi="宋体"/>
                <w:szCs w:val="21"/>
              </w:rPr>
            </w:pPr>
            <w:r w:rsidRPr="00D33439">
              <w:rPr>
                <w:rFonts w:ascii="宋体" w:hAnsi="宋体" w:hint="eastAsia"/>
              </w:rPr>
              <w:t>施工进度监理计划合理、可行，监理线路清晰、准确、完整，关键节点控制监理措施得力、可操作性强，监理保证措施可靠。</w:t>
            </w:r>
            <w:r>
              <w:rPr>
                <w:rFonts w:ascii="宋体" w:hAnsi="宋体" w:hint="eastAsia"/>
              </w:rPr>
              <w:t>按优（10-8分）、良（7-5分）、一般（4-1分）、无（0分）计。</w:t>
            </w:r>
          </w:p>
        </w:tc>
      </w:tr>
      <w:tr w:rsidR="007037D9" w:rsidRPr="00D33439" w:rsidTr="00BB1539">
        <w:trPr>
          <w:trHeight w:val="680"/>
          <w:jc w:val="center"/>
        </w:trPr>
        <w:tc>
          <w:tcPr>
            <w:tcW w:w="708" w:type="dxa"/>
            <w:vMerge/>
            <w:tcBorders>
              <w:left w:val="single" w:sz="4" w:space="0" w:color="auto"/>
              <w:right w:val="single" w:sz="4" w:space="0" w:color="auto"/>
            </w:tcBorders>
            <w:vAlign w:val="center"/>
          </w:tcPr>
          <w:p w:rsidR="007037D9" w:rsidRPr="00C3701F" w:rsidRDefault="007037D9" w:rsidP="00BB1539">
            <w:pPr>
              <w:widowControl/>
              <w:jc w:val="left"/>
              <w:rPr>
                <w:rFonts w:ascii="宋体" w:hAnsi="宋体"/>
                <w:szCs w:val="21"/>
              </w:rPr>
            </w:pPr>
          </w:p>
        </w:tc>
        <w:tc>
          <w:tcPr>
            <w:tcW w:w="1735" w:type="dxa"/>
            <w:vMerge/>
            <w:tcBorders>
              <w:left w:val="single" w:sz="4" w:space="0" w:color="auto"/>
              <w:right w:val="single" w:sz="4" w:space="0" w:color="auto"/>
            </w:tcBorders>
            <w:vAlign w:val="center"/>
          </w:tcPr>
          <w:p w:rsidR="007037D9" w:rsidRPr="00C3701F" w:rsidRDefault="007037D9" w:rsidP="00BB1539">
            <w:pPr>
              <w:widowControl/>
              <w:jc w:val="left"/>
              <w:rPr>
                <w:rFonts w:ascii="宋体" w:hAnsi="宋体" w:cs="宋体"/>
                <w:b/>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cs="Arial"/>
                <w:szCs w:val="21"/>
              </w:rPr>
            </w:pPr>
            <w:r>
              <w:rPr>
                <w:rFonts w:ascii="宋体" w:hAnsi="宋体" w:cs="Arial" w:hint="eastAsia"/>
                <w:szCs w:val="21"/>
              </w:rPr>
              <w:t>8分</w:t>
            </w:r>
            <w:bookmarkStart w:id="0" w:name="_GoBack"/>
            <w:bookmarkEnd w:id="0"/>
          </w:p>
        </w:tc>
        <w:tc>
          <w:tcPr>
            <w:tcW w:w="6174" w:type="dxa"/>
            <w:tcBorders>
              <w:top w:val="single" w:sz="4" w:space="0" w:color="auto"/>
              <w:left w:val="single" w:sz="4" w:space="0" w:color="auto"/>
              <w:bottom w:val="single" w:sz="4" w:space="0" w:color="auto"/>
              <w:right w:val="single" w:sz="4" w:space="0" w:color="auto"/>
            </w:tcBorders>
            <w:vAlign w:val="center"/>
          </w:tcPr>
          <w:p w:rsidR="007037D9" w:rsidRPr="00D33439" w:rsidRDefault="007037D9" w:rsidP="00BB1539">
            <w:pPr>
              <w:jc w:val="left"/>
              <w:rPr>
                <w:rFonts w:ascii="宋体" w:hAnsi="宋体"/>
                <w:b/>
              </w:rPr>
            </w:pPr>
            <w:r w:rsidRPr="00D33439">
              <w:rPr>
                <w:rFonts w:ascii="宋体" w:hAnsi="宋体" w:hint="eastAsia"/>
                <w:b/>
              </w:rPr>
              <w:t>安全生产文明施工控制管理方法及措施</w:t>
            </w:r>
          </w:p>
          <w:p w:rsidR="007037D9" w:rsidRPr="00D33439" w:rsidRDefault="007037D9" w:rsidP="00BB1539">
            <w:pPr>
              <w:jc w:val="left"/>
              <w:rPr>
                <w:rFonts w:ascii="宋体" w:hAnsi="宋体"/>
                <w:b/>
              </w:rPr>
            </w:pPr>
            <w:r w:rsidRPr="00D33439">
              <w:rPr>
                <w:rFonts w:ascii="宋体" w:hAnsi="宋体" w:cs="宋体" w:hint="eastAsia"/>
                <w:kern w:val="0"/>
                <w:szCs w:val="21"/>
              </w:rPr>
              <w:t>项目监理方案对项目现场文明生产、安全生产、施工人员治安管理等制订明确具体的控制措施，对突发事故有合理的应急处理预案</w:t>
            </w:r>
            <w:r>
              <w:rPr>
                <w:rFonts w:ascii="宋体" w:hAnsi="宋体" w:cs="宋体" w:hint="eastAsia"/>
                <w:kern w:val="0"/>
                <w:szCs w:val="21"/>
              </w:rPr>
              <w:t>。</w:t>
            </w:r>
            <w:r>
              <w:rPr>
                <w:rFonts w:ascii="宋体" w:hAnsi="宋体" w:hint="eastAsia"/>
              </w:rPr>
              <w:t>按优（8-7分）、良（6-4分）、一般（3-1分）、无（0分）计。</w:t>
            </w:r>
          </w:p>
        </w:tc>
      </w:tr>
      <w:tr w:rsidR="007037D9" w:rsidRPr="00D33439" w:rsidTr="00BB1539">
        <w:trPr>
          <w:trHeight w:val="680"/>
          <w:jc w:val="center"/>
        </w:trPr>
        <w:tc>
          <w:tcPr>
            <w:tcW w:w="708" w:type="dxa"/>
            <w:vMerge/>
            <w:tcBorders>
              <w:left w:val="single" w:sz="4" w:space="0" w:color="auto"/>
              <w:right w:val="single" w:sz="4" w:space="0" w:color="auto"/>
            </w:tcBorders>
            <w:vAlign w:val="center"/>
          </w:tcPr>
          <w:p w:rsidR="007037D9" w:rsidRPr="00C3701F" w:rsidRDefault="007037D9" w:rsidP="00BB1539">
            <w:pPr>
              <w:widowControl/>
              <w:jc w:val="left"/>
              <w:rPr>
                <w:rFonts w:ascii="宋体" w:hAnsi="宋体"/>
                <w:szCs w:val="21"/>
              </w:rPr>
            </w:pPr>
          </w:p>
        </w:tc>
        <w:tc>
          <w:tcPr>
            <w:tcW w:w="1735" w:type="dxa"/>
            <w:vMerge/>
            <w:tcBorders>
              <w:left w:val="single" w:sz="4" w:space="0" w:color="auto"/>
              <w:right w:val="single" w:sz="4" w:space="0" w:color="auto"/>
            </w:tcBorders>
            <w:vAlign w:val="center"/>
          </w:tcPr>
          <w:p w:rsidR="007037D9" w:rsidRPr="00C3701F" w:rsidRDefault="007037D9" w:rsidP="00BB1539">
            <w:pPr>
              <w:widowControl/>
              <w:jc w:val="left"/>
              <w:rPr>
                <w:rFonts w:ascii="宋体" w:hAnsi="宋体" w:cs="宋体"/>
                <w:b/>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jc w:val="center"/>
              <w:rPr>
                <w:rFonts w:ascii="宋体" w:hAnsi="宋体" w:cs="Arial"/>
                <w:szCs w:val="21"/>
              </w:rPr>
            </w:pPr>
            <w:r>
              <w:rPr>
                <w:rFonts w:ascii="宋体" w:hAnsi="宋体" w:cs="Arial" w:hint="eastAsia"/>
                <w:szCs w:val="21"/>
              </w:rPr>
              <w:t>7分</w:t>
            </w:r>
          </w:p>
        </w:tc>
        <w:tc>
          <w:tcPr>
            <w:tcW w:w="6174" w:type="dxa"/>
            <w:tcBorders>
              <w:top w:val="single" w:sz="4" w:space="0" w:color="auto"/>
              <w:left w:val="single" w:sz="4" w:space="0" w:color="auto"/>
              <w:bottom w:val="single" w:sz="4" w:space="0" w:color="auto"/>
              <w:right w:val="single" w:sz="4" w:space="0" w:color="auto"/>
            </w:tcBorders>
            <w:vAlign w:val="center"/>
          </w:tcPr>
          <w:p w:rsidR="007037D9" w:rsidRPr="00D33439" w:rsidRDefault="007037D9" w:rsidP="00BB1539">
            <w:pPr>
              <w:jc w:val="left"/>
              <w:rPr>
                <w:rFonts w:ascii="宋体" w:hAnsi="宋体"/>
                <w:b/>
              </w:rPr>
            </w:pPr>
            <w:r w:rsidRPr="00D33439">
              <w:rPr>
                <w:rFonts w:ascii="宋体" w:hAnsi="宋体" w:hint="eastAsia"/>
                <w:b/>
              </w:rPr>
              <w:t>合同管理、信息管理</w:t>
            </w:r>
          </w:p>
          <w:p w:rsidR="007037D9" w:rsidRDefault="007037D9" w:rsidP="00BB1539">
            <w:pPr>
              <w:jc w:val="left"/>
              <w:rPr>
                <w:rFonts w:ascii="宋体" w:hAnsi="宋体" w:cs="宋体"/>
                <w:kern w:val="0"/>
                <w:szCs w:val="21"/>
              </w:rPr>
            </w:pPr>
            <w:r>
              <w:rPr>
                <w:rFonts w:ascii="宋体" w:hAnsi="宋体" w:cs="宋体" w:hint="eastAsia"/>
                <w:kern w:val="0"/>
                <w:szCs w:val="21"/>
              </w:rPr>
              <w:t>满足合同管理、信息管理结构需要。</w:t>
            </w:r>
            <w:r>
              <w:rPr>
                <w:rFonts w:ascii="宋体" w:hAnsi="宋体" w:hint="eastAsia"/>
              </w:rPr>
              <w:t>按优（7-6分）、良（5-3分）、一般（2-1分）、无（0分）计。</w:t>
            </w:r>
          </w:p>
        </w:tc>
      </w:tr>
      <w:tr w:rsidR="007037D9" w:rsidRPr="00D33439" w:rsidTr="00BB1539">
        <w:trPr>
          <w:trHeight w:val="680"/>
          <w:jc w:val="center"/>
        </w:trPr>
        <w:tc>
          <w:tcPr>
            <w:tcW w:w="708" w:type="dxa"/>
            <w:vMerge/>
            <w:tcBorders>
              <w:left w:val="single" w:sz="4" w:space="0" w:color="auto"/>
              <w:right w:val="single" w:sz="4" w:space="0" w:color="auto"/>
            </w:tcBorders>
            <w:vAlign w:val="center"/>
          </w:tcPr>
          <w:p w:rsidR="007037D9" w:rsidRPr="00C3701F" w:rsidRDefault="007037D9" w:rsidP="00BB1539">
            <w:pPr>
              <w:widowControl/>
              <w:jc w:val="left"/>
              <w:rPr>
                <w:rFonts w:ascii="宋体" w:hAnsi="宋体"/>
                <w:szCs w:val="21"/>
              </w:rPr>
            </w:pPr>
          </w:p>
        </w:tc>
        <w:tc>
          <w:tcPr>
            <w:tcW w:w="1735" w:type="dxa"/>
            <w:vMerge/>
            <w:tcBorders>
              <w:left w:val="single" w:sz="4" w:space="0" w:color="auto"/>
              <w:right w:val="single" w:sz="4" w:space="0" w:color="auto"/>
            </w:tcBorders>
            <w:vAlign w:val="center"/>
          </w:tcPr>
          <w:p w:rsidR="007037D9" w:rsidRPr="00C3701F" w:rsidRDefault="007037D9" w:rsidP="00BB1539">
            <w:pPr>
              <w:widowControl/>
              <w:jc w:val="left"/>
              <w:rPr>
                <w:rFonts w:ascii="宋体" w:hAnsi="宋体" w:cs="宋体"/>
                <w:b/>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7037D9" w:rsidRDefault="007037D9" w:rsidP="00BB1539">
            <w:pPr>
              <w:jc w:val="center"/>
              <w:rPr>
                <w:rFonts w:ascii="宋体" w:hAnsi="宋体" w:cs="Arial"/>
                <w:szCs w:val="21"/>
              </w:rPr>
            </w:pPr>
            <w:r>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tcPr>
          <w:p w:rsidR="007037D9" w:rsidRDefault="007037D9" w:rsidP="00BB1539">
            <w:pPr>
              <w:jc w:val="left"/>
              <w:rPr>
                <w:rFonts w:ascii="宋体" w:hAnsi="宋体"/>
                <w:b/>
              </w:rPr>
            </w:pPr>
            <w:r>
              <w:rPr>
                <w:rFonts w:ascii="宋体" w:hAnsi="宋体" w:hint="eastAsia"/>
                <w:b/>
              </w:rPr>
              <w:t>合理化建议</w:t>
            </w:r>
          </w:p>
          <w:p w:rsidR="007037D9" w:rsidRPr="00D33439" w:rsidRDefault="007037D9" w:rsidP="00BB1539">
            <w:pPr>
              <w:jc w:val="left"/>
            </w:pPr>
            <w:r>
              <w:rPr>
                <w:rFonts w:hint="eastAsia"/>
              </w:rPr>
              <w:t>针对本项目监理工作提出的合理化建议的可行性及针对性综合评分。</w:t>
            </w:r>
            <w:r>
              <w:rPr>
                <w:rFonts w:ascii="宋体" w:hAnsi="宋体" w:hint="eastAsia"/>
              </w:rPr>
              <w:t>按优（5-4分）、良（3-2分）、一般（1分）、无（0分）计。</w:t>
            </w:r>
          </w:p>
        </w:tc>
      </w:tr>
    </w:tbl>
    <w:p w:rsidR="007037D9" w:rsidRPr="00C3701F" w:rsidRDefault="007037D9" w:rsidP="007037D9">
      <w:pPr>
        <w:spacing w:line="360" w:lineRule="auto"/>
        <w:ind w:firstLineChars="200" w:firstLine="422"/>
        <w:rPr>
          <w:rFonts w:ascii="宋体" w:hAnsi="宋体" w:cs="宋体"/>
          <w:b/>
          <w:szCs w:val="21"/>
        </w:rPr>
      </w:pPr>
      <w:r w:rsidRPr="00C3701F">
        <w:rPr>
          <w:rFonts w:ascii="宋体" w:hAnsi="宋体" w:cs="宋体" w:hint="eastAsia"/>
          <w:b/>
          <w:szCs w:val="21"/>
        </w:rPr>
        <w:t>注：</w:t>
      </w:r>
    </w:p>
    <w:p w:rsidR="007037D9" w:rsidRPr="00C3701F" w:rsidRDefault="007037D9" w:rsidP="007037D9">
      <w:pPr>
        <w:spacing w:line="360" w:lineRule="auto"/>
        <w:ind w:firstLineChars="200" w:firstLine="422"/>
        <w:rPr>
          <w:rFonts w:ascii="宋体" w:hAnsi="宋体" w:cs="宋体"/>
          <w:b/>
          <w:szCs w:val="21"/>
        </w:rPr>
      </w:pPr>
      <w:r w:rsidRPr="00C3701F">
        <w:rPr>
          <w:rFonts w:ascii="宋体" w:hAnsi="宋体" w:cs="宋体" w:hint="eastAsia"/>
          <w:b/>
          <w:szCs w:val="21"/>
        </w:rPr>
        <w:t>1.服务进场时，若有服务参数未能满足磋商文件要求而中标单位未在偏离表中明确的情况，须无条件按采购人及磋商文件要求整改，否则采购人有权解除合同，同时追究中标人因此造成的损失。</w:t>
      </w:r>
    </w:p>
    <w:p w:rsidR="007037D9" w:rsidRPr="00C3701F" w:rsidRDefault="007037D9" w:rsidP="007037D9">
      <w:pPr>
        <w:spacing w:line="360" w:lineRule="auto"/>
        <w:ind w:firstLineChars="200" w:firstLine="420"/>
        <w:rPr>
          <w:rFonts w:ascii="宋体" w:hAnsi="宋体" w:cs="宋体"/>
        </w:rPr>
      </w:pPr>
      <w:r w:rsidRPr="00C3701F">
        <w:rPr>
          <w:rFonts w:ascii="宋体" w:hAnsi="宋体" w:cs="宋体" w:hint="eastAsia"/>
        </w:rPr>
        <w:t>2.评分细则中要求提供的证明文件及资料等在响应文件中提供复印件，要求“原件核查”的材料须在投标截止前将相关原件或公证件随同响应文件一并提交以供评委会核查，过时不予接收，不提供原件核查的不得分。</w:t>
      </w:r>
    </w:p>
    <w:p w:rsidR="007037D9" w:rsidRPr="00C3701F" w:rsidRDefault="007037D9" w:rsidP="007037D9">
      <w:pPr>
        <w:spacing w:line="360" w:lineRule="auto"/>
        <w:ind w:firstLineChars="200" w:firstLine="420"/>
        <w:rPr>
          <w:rFonts w:ascii="宋体" w:hAnsi="宋体" w:cs="宋体"/>
        </w:rPr>
      </w:pPr>
      <w:r w:rsidRPr="00C3701F">
        <w:rPr>
          <w:rFonts w:ascii="宋体" w:hAnsi="宋体" w:cs="宋体" w:hint="eastAsia"/>
        </w:rPr>
        <w:t>3.评审时，未能按以上要求提供相应证明（复印件和原件、公证件）的，不作为评标依据，不得分。</w:t>
      </w:r>
    </w:p>
    <w:p w:rsidR="007037D9" w:rsidRPr="00C3701F" w:rsidRDefault="007037D9" w:rsidP="007037D9">
      <w:pPr>
        <w:spacing w:line="360" w:lineRule="auto"/>
        <w:ind w:firstLineChars="200" w:firstLine="420"/>
        <w:rPr>
          <w:rFonts w:ascii="宋体" w:hAnsi="宋体" w:cs="宋体"/>
          <w:szCs w:val="21"/>
        </w:rPr>
      </w:pPr>
      <w:r w:rsidRPr="00C3701F">
        <w:rPr>
          <w:rFonts w:ascii="宋体" w:hAnsi="宋体" w:cs="宋体" w:hint="eastAsia"/>
          <w:szCs w:val="21"/>
        </w:rPr>
        <w:t>3.供应商按评分细则所有得分项目均视为对本次招标的承诺，中标后均作为合同的组成部分。</w:t>
      </w:r>
    </w:p>
    <w:p w:rsidR="007037D9" w:rsidRPr="00C3701F" w:rsidRDefault="007037D9" w:rsidP="007037D9">
      <w:pPr>
        <w:spacing w:line="360" w:lineRule="auto"/>
        <w:ind w:firstLineChars="200" w:firstLine="420"/>
        <w:rPr>
          <w:rFonts w:ascii="宋体" w:hAnsi="宋体" w:cs="宋体"/>
          <w:szCs w:val="21"/>
        </w:rPr>
      </w:pPr>
      <w:r w:rsidRPr="00C3701F">
        <w:rPr>
          <w:rFonts w:ascii="宋体" w:hAnsi="宋体" w:cs="宋体" w:hint="eastAsia"/>
          <w:szCs w:val="21"/>
        </w:rPr>
        <w:t>4.为便于评分，请供应商按评分表样式，逐条列出证明材料所在页码，格式自定。</w:t>
      </w:r>
    </w:p>
    <w:p w:rsidR="007037D9" w:rsidRPr="00C3701F" w:rsidRDefault="007037D9" w:rsidP="007037D9">
      <w:pPr>
        <w:rPr>
          <w:rFonts w:ascii="宋体" w:hAnsi="宋体" w:cs="宋体"/>
        </w:rPr>
      </w:pPr>
      <w:r w:rsidRPr="00C3701F">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7037D9" w:rsidRPr="00C3701F" w:rsidTr="00BB153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rPr>
                <w:rFonts w:ascii="宋体" w:hAnsi="宋体" w:cs="宋体"/>
                <w:szCs w:val="21"/>
              </w:rPr>
            </w:pPr>
            <w:r w:rsidRPr="00C3701F">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rPr>
                <w:rFonts w:ascii="宋体" w:hAnsi="宋体" w:cs="宋体"/>
                <w:szCs w:val="21"/>
              </w:rPr>
            </w:pPr>
            <w:r w:rsidRPr="00C3701F">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rPr>
                <w:rFonts w:ascii="宋体" w:hAnsi="宋体" w:cs="宋体"/>
                <w:szCs w:val="21"/>
              </w:rPr>
            </w:pPr>
            <w:r w:rsidRPr="00C3701F">
              <w:rPr>
                <w:rFonts w:ascii="宋体" w:hAnsi="宋体" w:cs="宋体" w:hint="eastAsia"/>
                <w:szCs w:val="21"/>
              </w:rPr>
              <w:t>备注</w:t>
            </w:r>
          </w:p>
        </w:tc>
      </w:tr>
      <w:tr w:rsidR="007037D9" w:rsidRPr="00C3701F" w:rsidTr="00BB1539">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jc w:val="center"/>
              <w:rPr>
                <w:rFonts w:ascii="宋体" w:hAnsi="宋体" w:cs="宋体"/>
                <w:szCs w:val="21"/>
              </w:rPr>
            </w:pPr>
            <w:r w:rsidRPr="00C3701F">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rPr>
                <w:rFonts w:ascii="宋体" w:hAnsi="宋体" w:cs="宋体"/>
                <w:szCs w:val="21"/>
              </w:rPr>
            </w:pPr>
            <w:r w:rsidRPr="00C3701F">
              <w:rPr>
                <w:rFonts w:ascii="宋体" w:hAnsi="宋体" w:cs="宋体" w:hint="eastAsia"/>
                <w:szCs w:val="21"/>
              </w:rPr>
              <w:t>见响应文件        页</w:t>
            </w:r>
          </w:p>
        </w:tc>
      </w:tr>
      <w:tr w:rsidR="007037D9" w:rsidRPr="00C3701F" w:rsidTr="00BB153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jc w:val="center"/>
              <w:rPr>
                <w:rFonts w:ascii="宋体" w:hAnsi="宋体" w:cs="宋体"/>
                <w:szCs w:val="21"/>
              </w:rPr>
            </w:pPr>
            <w:r w:rsidRPr="00C3701F">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rPr>
                <w:rFonts w:ascii="宋体" w:hAnsi="宋体" w:cs="宋体"/>
                <w:szCs w:val="21"/>
              </w:rPr>
            </w:pPr>
            <w:r w:rsidRPr="00C3701F">
              <w:rPr>
                <w:rFonts w:ascii="宋体" w:hAnsi="宋体" w:cs="宋体" w:hint="eastAsia"/>
                <w:szCs w:val="21"/>
              </w:rPr>
              <w:t>见响应文件        页</w:t>
            </w:r>
          </w:p>
        </w:tc>
      </w:tr>
      <w:tr w:rsidR="007037D9" w:rsidRPr="00C3701F" w:rsidTr="00BB153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jc w:val="center"/>
              <w:rPr>
                <w:rFonts w:ascii="宋体" w:hAnsi="宋体" w:cs="宋体"/>
                <w:szCs w:val="21"/>
              </w:rPr>
            </w:pPr>
            <w:r w:rsidRPr="00C3701F">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rPr>
                <w:rFonts w:ascii="宋体" w:hAnsi="宋体" w:cs="宋体"/>
                <w:szCs w:val="21"/>
              </w:rPr>
            </w:pPr>
            <w:r w:rsidRPr="00C3701F">
              <w:rPr>
                <w:rFonts w:ascii="宋体" w:hAnsi="宋体" w:cs="宋体" w:hint="eastAsia"/>
                <w:szCs w:val="21"/>
              </w:rPr>
              <w:t>见响应文件        页</w:t>
            </w:r>
          </w:p>
        </w:tc>
      </w:tr>
      <w:tr w:rsidR="007037D9" w:rsidRPr="00C3701F" w:rsidTr="00BB153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jc w:val="center"/>
              <w:rPr>
                <w:rFonts w:ascii="宋体" w:hAnsi="宋体" w:cs="宋体"/>
                <w:szCs w:val="21"/>
              </w:rPr>
            </w:pPr>
            <w:r w:rsidRPr="00C3701F">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rPr>
                <w:rFonts w:ascii="宋体" w:hAnsi="宋体" w:cs="宋体"/>
                <w:szCs w:val="21"/>
              </w:rPr>
            </w:pPr>
            <w:r w:rsidRPr="00C3701F">
              <w:rPr>
                <w:rFonts w:ascii="宋体" w:hAnsi="宋体" w:cs="宋体" w:hint="eastAsia"/>
                <w:szCs w:val="21"/>
              </w:rPr>
              <w:t>见响应文件        页</w:t>
            </w:r>
          </w:p>
        </w:tc>
      </w:tr>
      <w:tr w:rsidR="007037D9" w:rsidRPr="00C3701F" w:rsidTr="00BB1539">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jc w:val="center"/>
              <w:rPr>
                <w:rFonts w:ascii="宋体" w:hAnsi="宋体" w:cs="宋体"/>
                <w:szCs w:val="21"/>
              </w:rPr>
            </w:pPr>
            <w:r w:rsidRPr="00C3701F">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037D9" w:rsidRPr="00C3701F" w:rsidRDefault="007037D9" w:rsidP="00BB1539">
            <w:pPr>
              <w:spacing w:line="360" w:lineRule="auto"/>
              <w:rPr>
                <w:rFonts w:ascii="宋体" w:hAnsi="宋体" w:cs="宋体"/>
                <w:szCs w:val="21"/>
              </w:rPr>
            </w:pPr>
            <w:r w:rsidRPr="00C3701F">
              <w:rPr>
                <w:rFonts w:ascii="宋体" w:hAnsi="宋体" w:cs="宋体" w:hint="eastAsia"/>
                <w:szCs w:val="21"/>
              </w:rPr>
              <w:t>见响应文件        页</w:t>
            </w:r>
          </w:p>
        </w:tc>
      </w:tr>
    </w:tbl>
    <w:p w:rsidR="007037D9" w:rsidRPr="00C3701F" w:rsidRDefault="007037D9" w:rsidP="007037D9">
      <w:pPr>
        <w:spacing w:line="360" w:lineRule="auto"/>
        <w:ind w:firstLineChars="200" w:firstLine="420"/>
        <w:rPr>
          <w:rFonts w:ascii="宋体" w:hAnsi="宋体" w:cs="宋体"/>
          <w:szCs w:val="21"/>
        </w:rPr>
      </w:pPr>
    </w:p>
    <w:p w:rsidR="0076635E" w:rsidRPr="007037D9" w:rsidRDefault="0076635E" w:rsidP="007037D9"/>
    <w:sectPr w:rsidR="0076635E" w:rsidRPr="007037D9" w:rsidSect="00D8028B">
      <w:footerReference w:type="default" r:id="rId9"/>
      <w:pgSz w:w="11906" w:h="16838"/>
      <w:pgMar w:top="1440" w:right="1247" w:bottom="1418" w:left="124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831" w:rsidRDefault="00A21831">
      <w:r>
        <w:separator/>
      </w:r>
    </w:p>
  </w:endnote>
  <w:endnote w:type="continuationSeparator" w:id="0">
    <w:p w:rsidR="00A21831" w:rsidRDefault="00A2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93461"/>
    </w:sdtPr>
    <w:sdtEndPr/>
    <w:sdtContent>
      <w:p w:rsidR="00A21831" w:rsidRDefault="00A21831" w:rsidP="00BC752B">
        <w:pPr>
          <w:pStyle w:val="ac"/>
          <w:jc w:val="center"/>
        </w:pPr>
        <w:r>
          <w:fldChar w:fldCharType="begin"/>
        </w:r>
        <w:r>
          <w:instrText>PAGE   \* MERGEFORMAT</w:instrText>
        </w:r>
        <w:r>
          <w:fldChar w:fldCharType="separate"/>
        </w:r>
        <w:r w:rsidR="007037D9" w:rsidRPr="007037D9">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831" w:rsidRDefault="00A21831">
      <w:r>
        <w:separator/>
      </w:r>
    </w:p>
  </w:footnote>
  <w:footnote w:type="continuationSeparator" w:id="0">
    <w:p w:rsidR="00A21831" w:rsidRDefault="00A21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EDADC"/>
    <w:multiLevelType w:val="singleLevel"/>
    <w:tmpl w:val="DFFEDADC"/>
    <w:lvl w:ilvl="0">
      <w:start w:val="3"/>
      <w:numFmt w:val="decimal"/>
      <w:suff w:val="nothing"/>
      <w:lvlText w:val="（%1）"/>
      <w:lvlJc w:val="left"/>
    </w:lvl>
  </w:abstractNum>
  <w:abstractNum w:abstractNumId="1">
    <w:nsid w:val="0000001F"/>
    <w:multiLevelType w:val="multilevel"/>
    <w:tmpl w:val="0000001F"/>
    <w:lvl w:ilvl="0">
      <w:start w:val="1"/>
      <w:numFmt w:val="bullet"/>
      <w:lvlText w:val=""/>
      <w:lvlJc w:val="left"/>
      <w:pPr>
        <w:tabs>
          <w:tab w:val="left" w:pos="846"/>
        </w:tabs>
        <w:ind w:left="846"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0000020"/>
    <w:multiLevelType w:val="multilevel"/>
    <w:tmpl w:val="00000020"/>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BEF4BD7"/>
    <w:multiLevelType w:val="hybridMultilevel"/>
    <w:tmpl w:val="891A1406"/>
    <w:lvl w:ilvl="0" w:tplc="0409000B">
      <w:start w:val="1"/>
      <w:numFmt w:val="bullet"/>
      <w:lvlText w:val=""/>
      <w:lvlJc w:val="left"/>
      <w:pPr>
        <w:ind w:left="3398" w:hanging="420"/>
      </w:pPr>
      <w:rPr>
        <w:rFonts w:ascii="Wingdings" w:hAnsi="Wingdings" w:hint="default"/>
      </w:rPr>
    </w:lvl>
    <w:lvl w:ilvl="1" w:tplc="04090003">
      <w:start w:val="1"/>
      <w:numFmt w:val="bullet"/>
      <w:lvlText w:val=""/>
      <w:lvlJc w:val="left"/>
      <w:pPr>
        <w:ind w:left="3818" w:hanging="420"/>
      </w:pPr>
      <w:rPr>
        <w:rFonts w:ascii="Wingdings" w:hAnsi="Wingdings" w:hint="default"/>
      </w:rPr>
    </w:lvl>
    <w:lvl w:ilvl="2" w:tplc="04090005">
      <w:start w:val="1"/>
      <w:numFmt w:val="bullet"/>
      <w:lvlText w:val=""/>
      <w:lvlJc w:val="left"/>
      <w:pPr>
        <w:ind w:left="4238" w:hanging="420"/>
      </w:pPr>
      <w:rPr>
        <w:rFonts w:ascii="Wingdings" w:hAnsi="Wingdings" w:hint="default"/>
      </w:rPr>
    </w:lvl>
    <w:lvl w:ilvl="3" w:tplc="04090001">
      <w:start w:val="1"/>
      <w:numFmt w:val="bullet"/>
      <w:lvlText w:val=""/>
      <w:lvlJc w:val="left"/>
      <w:pPr>
        <w:ind w:left="4658" w:hanging="420"/>
      </w:pPr>
      <w:rPr>
        <w:rFonts w:ascii="Wingdings" w:hAnsi="Wingdings" w:hint="default"/>
      </w:rPr>
    </w:lvl>
    <w:lvl w:ilvl="4" w:tplc="04090003">
      <w:start w:val="1"/>
      <w:numFmt w:val="bullet"/>
      <w:lvlText w:val=""/>
      <w:lvlJc w:val="left"/>
      <w:pPr>
        <w:ind w:left="5078" w:hanging="420"/>
      </w:pPr>
      <w:rPr>
        <w:rFonts w:ascii="Wingdings" w:hAnsi="Wingdings" w:hint="default"/>
      </w:rPr>
    </w:lvl>
    <w:lvl w:ilvl="5" w:tplc="04090005">
      <w:start w:val="1"/>
      <w:numFmt w:val="bullet"/>
      <w:lvlText w:val=""/>
      <w:lvlJc w:val="left"/>
      <w:pPr>
        <w:ind w:left="5498" w:hanging="420"/>
      </w:pPr>
      <w:rPr>
        <w:rFonts w:ascii="Wingdings" w:hAnsi="Wingdings" w:hint="default"/>
      </w:rPr>
    </w:lvl>
    <w:lvl w:ilvl="6" w:tplc="04090001">
      <w:start w:val="1"/>
      <w:numFmt w:val="bullet"/>
      <w:lvlText w:val=""/>
      <w:lvlJc w:val="left"/>
      <w:pPr>
        <w:ind w:left="5918" w:hanging="420"/>
      </w:pPr>
      <w:rPr>
        <w:rFonts w:ascii="Wingdings" w:hAnsi="Wingdings" w:hint="default"/>
      </w:rPr>
    </w:lvl>
    <w:lvl w:ilvl="7" w:tplc="04090003">
      <w:start w:val="1"/>
      <w:numFmt w:val="bullet"/>
      <w:lvlText w:val=""/>
      <w:lvlJc w:val="left"/>
      <w:pPr>
        <w:ind w:left="6338" w:hanging="420"/>
      </w:pPr>
      <w:rPr>
        <w:rFonts w:ascii="Wingdings" w:hAnsi="Wingdings" w:hint="default"/>
      </w:rPr>
    </w:lvl>
    <w:lvl w:ilvl="8" w:tplc="04090005">
      <w:start w:val="1"/>
      <w:numFmt w:val="bullet"/>
      <w:lvlText w:val=""/>
      <w:lvlJc w:val="left"/>
      <w:pPr>
        <w:ind w:left="6758" w:hanging="420"/>
      </w:pPr>
      <w:rPr>
        <w:rFonts w:ascii="Wingdings" w:hAnsi="Wingdings" w:hint="default"/>
      </w:rPr>
    </w:lvl>
  </w:abstractNum>
  <w:abstractNum w:abstractNumId="4">
    <w:nsid w:val="4C3F44E5"/>
    <w:multiLevelType w:val="hybridMultilevel"/>
    <w:tmpl w:val="A2DE9F44"/>
    <w:lvl w:ilvl="0" w:tplc="0409000B">
      <w:start w:val="1"/>
      <w:numFmt w:val="bullet"/>
      <w:lvlText w:val=""/>
      <w:lvlJc w:val="left"/>
      <w:pPr>
        <w:ind w:left="1404" w:hanging="420"/>
      </w:pPr>
      <w:rPr>
        <w:rFonts w:ascii="Wingdings" w:hAnsi="Wingdings" w:hint="default"/>
      </w:rPr>
    </w:lvl>
    <w:lvl w:ilvl="1" w:tplc="04090003">
      <w:start w:val="1"/>
      <w:numFmt w:val="bullet"/>
      <w:lvlText w:val=""/>
      <w:lvlJc w:val="left"/>
      <w:pPr>
        <w:ind w:left="1824" w:hanging="420"/>
      </w:pPr>
      <w:rPr>
        <w:rFonts w:ascii="Wingdings" w:hAnsi="Wingdings" w:hint="default"/>
      </w:rPr>
    </w:lvl>
    <w:lvl w:ilvl="2" w:tplc="04090005">
      <w:start w:val="1"/>
      <w:numFmt w:val="bullet"/>
      <w:lvlText w:val=""/>
      <w:lvlJc w:val="left"/>
      <w:pPr>
        <w:ind w:left="2244" w:hanging="420"/>
      </w:pPr>
      <w:rPr>
        <w:rFonts w:ascii="Wingdings" w:hAnsi="Wingdings" w:hint="default"/>
      </w:rPr>
    </w:lvl>
    <w:lvl w:ilvl="3" w:tplc="04090001">
      <w:start w:val="1"/>
      <w:numFmt w:val="bullet"/>
      <w:lvlText w:val=""/>
      <w:lvlJc w:val="left"/>
      <w:pPr>
        <w:ind w:left="2664" w:hanging="420"/>
      </w:pPr>
      <w:rPr>
        <w:rFonts w:ascii="Wingdings" w:hAnsi="Wingdings" w:hint="default"/>
      </w:rPr>
    </w:lvl>
    <w:lvl w:ilvl="4" w:tplc="04090003">
      <w:start w:val="1"/>
      <w:numFmt w:val="bullet"/>
      <w:lvlText w:val=""/>
      <w:lvlJc w:val="left"/>
      <w:pPr>
        <w:ind w:left="3084" w:hanging="420"/>
      </w:pPr>
      <w:rPr>
        <w:rFonts w:ascii="Wingdings" w:hAnsi="Wingdings" w:hint="default"/>
      </w:rPr>
    </w:lvl>
    <w:lvl w:ilvl="5" w:tplc="04090005">
      <w:start w:val="1"/>
      <w:numFmt w:val="bullet"/>
      <w:lvlText w:val=""/>
      <w:lvlJc w:val="left"/>
      <w:pPr>
        <w:ind w:left="3504" w:hanging="420"/>
      </w:pPr>
      <w:rPr>
        <w:rFonts w:ascii="Wingdings" w:hAnsi="Wingdings" w:hint="default"/>
      </w:rPr>
    </w:lvl>
    <w:lvl w:ilvl="6" w:tplc="04090001">
      <w:start w:val="1"/>
      <w:numFmt w:val="bullet"/>
      <w:lvlText w:val=""/>
      <w:lvlJc w:val="left"/>
      <w:pPr>
        <w:ind w:left="3924" w:hanging="420"/>
      </w:pPr>
      <w:rPr>
        <w:rFonts w:ascii="Wingdings" w:hAnsi="Wingdings" w:hint="default"/>
      </w:rPr>
    </w:lvl>
    <w:lvl w:ilvl="7" w:tplc="04090003">
      <w:start w:val="1"/>
      <w:numFmt w:val="bullet"/>
      <w:lvlText w:val=""/>
      <w:lvlJc w:val="left"/>
      <w:pPr>
        <w:ind w:left="4344" w:hanging="420"/>
      </w:pPr>
      <w:rPr>
        <w:rFonts w:ascii="Wingdings" w:hAnsi="Wingdings" w:hint="default"/>
      </w:rPr>
    </w:lvl>
    <w:lvl w:ilvl="8" w:tplc="04090005">
      <w:start w:val="1"/>
      <w:numFmt w:val="bullet"/>
      <w:lvlText w:val=""/>
      <w:lvlJc w:val="left"/>
      <w:pPr>
        <w:ind w:left="4764" w:hanging="420"/>
      </w:pPr>
      <w:rPr>
        <w:rFonts w:ascii="Wingdings" w:hAnsi="Wingdings" w:hint="default"/>
      </w:rPr>
    </w:lvl>
  </w:abstractNum>
  <w:abstractNum w:abstractNumId="5">
    <w:nsid w:val="56623559"/>
    <w:multiLevelType w:val="hybridMultilevel"/>
    <w:tmpl w:val="B4D4A9C8"/>
    <w:lvl w:ilvl="0" w:tplc="6F59E759">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8F0556"/>
    <w:rsid w:val="BFEBD7BD"/>
    <w:rsid w:val="EFF72004"/>
    <w:rsid w:val="00006A88"/>
    <w:rsid w:val="00016579"/>
    <w:rsid w:val="0002066E"/>
    <w:rsid w:val="00020F21"/>
    <w:rsid w:val="00023C7B"/>
    <w:rsid w:val="00024060"/>
    <w:rsid w:val="000276F8"/>
    <w:rsid w:val="0003164F"/>
    <w:rsid w:val="00032435"/>
    <w:rsid w:val="00045B38"/>
    <w:rsid w:val="0005125E"/>
    <w:rsid w:val="000530B5"/>
    <w:rsid w:val="0006668C"/>
    <w:rsid w:val="00074B97"/>
    <w:rsid w:val="000775DE"/>
    <w:rsid w:val="00084BDE"/>
    <w:rsid w:val="0009014B"/>
    <w:rsid w:val="00091459"/>
    <w:rsid w:val="00094A86"/>
    <w:rsid w:val="000A1762"/>
    <w:rsid w:val="000A6F15"/>
    <w:rsid w:val="000B5725"/>
    <w:rsid w:val="000B7E67"/>
    <w:rsid w:val="000C444A"/>
    <w:rsid w:val="000C5A47"/>
    <w:rsid w:val="000D1118"/>
    <w:rsid w:val="000D226D"/>
    <w:rsid w:val="000D6368"/>
    <w:rsid w:val="000D66B2"/>
    <w:rsid w:val="000E1F56"/>
    <w:rsid w:val="000E2A22"/>
    <w:rsid w:val="000E4F70"/>
    <w:rsid w:val="000F460F"/>
    <w:rsid w:val="000F54C5"/>
    <w:rsid w:val="00103424"/>
    <w:rsid w:val="001111C8"/>
    <w:rsid w:val="0011516D"/>
    <w:rsid w:val="0011591E"/>
    <w:rsid w:val="00117DAF"/>
    <w:rsid w:val="00123F85"/>
    <w:rsid w:val="00125F5F"/>
    <w:rsid w:val="0013177C"/>
    <w:rsid w:val="001350A4"/>
    <w:rsid w:val="0013724F"/>
    <w:rsid w:val="001428ED"/>
    <w:rsid w:val="001468C9"/>
    <w:rsid w:val="001506DD"/>
    <w:rsid w:val="001508CC"/>
    <w:rsid w:val="0015249E"/>
    <w:rsid w:val="00152882"/>
    <w:rsid w:val="0015366C"/>
    <w:rsid w:val="0015654D"/>
    <w:rsid w:val="0016318C"/>
    <w:rsid w:val="001700EE"/>
    <w:rsid w:val="00172A27"/>
    <w:rsid w:val="00175A49"/>
    <w:rsid w:val="00176760"/>
    <w:rsid w:val="001828B5"/>
    <w:rsid w:val="001842C7"/>
    <w:rsid w:val="00184BDE"/>
    <w:rsid w:val="001852C3"/>
    <w:rsid w:val="001872FF"/>
    <w:rsid w:val="00192164"/>
    <w:rsid w:val="00192B7F"/>
    <w:rsid w:val="00194AFA"/>
    <w:rsid w:val="00196FF3"/>
    <w:rsid w:val="001A101B"/>
    <w:rsid w:val="001B07D2"/>
    <w:rsid w:val="001B147B"/>
    <w:rsid w:val="001B2208"/>
    <w:rsid w:val="001C131A"/>
    <w:rsid w:val="001C4C0B"/>
    <w:rsid w:val="001D7CF1"/>
    <w:rsid w:val="001E1F1A"/>
    <w:rsid w:val="001E5247"/>
    <w:rsid w:val="001F05E3"/>
    <w:rsid w:val="001F68A7"/>
    <w:rsid w:val="002003FF"/>
    <w:rsid w:val="00200532"/>
    <w:rsid w:val="002071B3"/>
    <w:rsid w:val="002138FF"/>
    <w:rsid w:val="002214AF"/>
    <w:rsid w:val="0022469F"/>
    <w:rsid w:val="002306A3"/>
    <w:rsid w:val="0023142B"/>
    <w:rsid w:val="00232100"/>
    <w:rsid w:val="00233369"/>
    <w:rsid w:val="002376B4"/>
    <w:rsid w:val="00240E27"/>
    <w:rsid w:val="00250FFF"/>
    <w:rsid w:val="0026060A"/>
    <w:rsid w:val="002660B4"/>
    <w:rsid w:val="00276415"/>
    <w:rsid w:val="00283E68"/>
    <w:rsid w:val="002863AE"/>
    <w:rsid w:val="002868E1"/>
    <w:rsid w:val="00293003"/>
    <w:rsid w:val="00293793"/>
    <w:rsid w:val="00293EE2"/>
    <w:rsid w:val="002A2386"/>
    <w:rsid w:val="002A3130"/>
    <w:rsid w:val="002B2466"/>
    <w:rsid w:val="002C49BA"/>
    <w:rsid w:val="002C69D7"/>
    <w:rsid w:val="002C73F1"/>
    <w:rsid w:val="002D1881"/>
    <w:rsid w:val="002E2266"/>
    <w:rsid w:val="002E54B1"/>
    <w:rsid w:val="002E5B7C"/>
    <w:rsid w:val="002F1DFD"/>
    <w:rsid w:val="002F7938"/>
    <w:rsid w:val="00304E0F"/>
    <w:rsid w:val="0031661F"/>
    <w:rsid w:val="003172B8"/>
    <w:rsid w:val="00334758"/>
    <w:rsid w:val="0034003F"/>
    <w:rsid w:val="003417C8"/>
    <w:rsid w:val="003430D4"/>
    <w:rsid w:val="003469CB"/>
    <w:rsid w:val="003470DE"/>
    <w:rsid w:val="00351FF0"/>
    <w:rsid w:val="0035259C"/>
    <w:rsid w:val="00352F70"/>
    <w:rsid w:val="003549AA"/>
    <w:rsid w:val="00360316"/>
    <w:rsid w:val="00377262"/>
    <w:rsid w:val="00381FCC"/>
    <w:rsid w:val="0038498F"/>
    <w:rsid w:val="00393C65"/>
    <w:rsid w:val="00395735"/>
    <w:rsid w:val="003A2114"/>
    <w:rsid w:val="003A54D6"/>
    <w:rsid w:val="003B3166"/>
    <w:rsid w:val="003B3658"/>
    <w:rsid w:val="003B56E2"/>
    <w:rsid w:val="003C1566"/>
    <w:rsid w:val="003C765C"/>
    <w:rsid w:val="003D10AC"/>
    <w:rsid w:val="003D6BCF"/>
    <w:rsid w:val="003E0367"/>
    <w:rsid w:val="003E0CE4"/>
    <w:rsid w:val="003E2F00"/>
    <w:rsid w:val="003E7ACD"/>
    <w:rsid w:val="003F46E8"/>
    <w:rsid w:val="003F7DC4"/>
    <w:rsid w:val="00400E14"/>
    <w:rsid w:val="004012F8"/>
    <w:rsid w:val="004016E5"/>
    <w:rsid w:val="00412AED"/>
    <w:rsid w:val="00425C88"/>
    <w:rsid w:val="00431C36"/>
    <w:rsid w:val="00435425"/>
    <w:rsid w:val="004376D7"/>
    <w:rsid w:val="00446083"/>
    <w:rsid w:val="004463DD"/>
    <w:rsid w:val="0044679A"/>
    <w:rsid w:val="00454A2E"/>
    <w:rsid w:val="00454C55"/>
    <w:rsid w:val="0046371A"/>
    <w:rsid w:val="00463C51"/>
    <w:rsid w:val="0047102B"/>
    <w:rsid w:val="00482010"/>
    <w:rsid w:val="00483C2E"/>
    <w:rsid w:val="004842AF"/>
    <w:rsid w:val="00485201"/>
    <w:rsid w:val="00486A36"/>
    <w:rsid w:val="0049042F"/>
    <w:rsid w:val="004932D3"/>
    <w:rsid w:val="00494CBF"/>
    <w:rsid w:val="004A466B"/>
    <w:rsid w:val="004A5030"/>
    <w:rsid w:val="004B543B"/>
    <w:rsid w:val="004B60B9"/>
    <w:rsid w:val="004C669F"/>
    <w:rsid w:val="004D290F"/>
    <w:rsid w:val="004D2C76"/>
    <w:rsid w:val="004E3883"/>
    <w:rsid w:val="004E3D8D"/>
    <w:rsid w:val="004E6538"/>
    <w:rsid w:val="004F26C1"/>
    <w:rsid w:val="004F7B66"/>
    <w:rsid w:val="00506571"/>
    <w:rsid w:val="0051015A"/>
    <w:rsid w:val="00510B29"/>
    <w:rsid w:val="00511D1F"/>
    <w:rsid w:val="00512BCF"/>
    <w:rsid w:val="00514B3E"/>
    <w:rsid w:val="0051576F"/>
    <w:rsid w:val="005352B9"/>
    <w:rsid w:val="00542B07"/>
    <w:rsid w:val="00544692"/>
    <w:rsid w:val="00544DB5"/>
    <w:rsid w:val="005455D6"/>
    <w:rsid w:val="005456F7"/>
    <w:rsid w:val="00551778"/>
    <w:rsid w:val="0055361C"/>
    <w:rsid w:val="00570A06"/>
    <w:rsid w:val="00576077"/>
    <w:rsid w:val="00582587"/>
    <w:rsid w:val="00583AAA"/>
    <w:rsid w:val="005A0200"/>
    <w:rsid w:val="005A0CB0"/>
    <w:rsid w:val="005A123C"/>
    <w:rsid w:val="005A309F"/>
    <w:rsid w:val="005A33D4"/>
    <w:rsid w:val="005A628F"/>
    <w:rsid w:val="005A6879"/>
    <w:rsid w:val="005C4D86"/>
    <w:rsid w:val="005C7A1D"/>
    <w:rsid w:val="005D39E1"/>
    <w:rsid w:val="005E13B6"/>
    <w:rsid w:val="005E3060"/>
    <w:rsid w:val="005F006D"/>
    <w:rsid w:val="005F1840"/>
    <w:rsid w:val="00600D94"/>
    <w:rsid w:val="00606FD0"/>
    <w:rsid w:val="0060774D"/>
    <w:rsid w:val="006140BB"/>
    <w:rsid w:val="00616CF8"/>
    <w:rsid w:val="0062348E"/>
    <w:rsid w:val="006243A8"/>
    <w:rsid w:val="00637546"/>
    <w:rsid w:val="00642900"/>
    <w:rsid w:val="00644666"/>
    <w:rsid w:val="006464E2"/>
    <w:rsid w:val="00646D18"/>
    <w:rsid w:val="00652A34"/>
    <w:rsid w:val="006610FB"/>
    <w:rsid w:val="00666B6F"/>
    <w:rsid w:val="006704BE"/>
    <w:rsid w:val="006728AE"/>
    <w:rsid w:val="0067597E"/>
    <w:rsid w:val="0067668E"/>
    <w:rsid w:val="00676F6A"/>
    <w:rsid w:val="0068687E"/>
    <w:rsid w:val="00690B87"/>
    <w:rsid w:val="00696AF9"/>
    <w:rsid w:val="006A1FB8"/>
    <w:rsid w:val="006B27E3"/>
    <w:rsid w:val="006C29E7"/>
    <w:rsid w:val="006D6F71"/>
    <w:rsid w:val="006F0C74"/>
    <w:rsid w:val="006F2EBA"/>
    <w:rsid w:val="006F3761"/>
    <w:rsid w:val="006F44FD"/>
    <w:rsid w:val="00700506"/>
    <w:rsid w:val="007007D2"/>
    <w:rsid w:val="0070295D"/>
    <w:rsid w:val="007037D9"/>
    <w:rsid w:val="00705824"/>
    <w:rsid w:val="00710E5D"/>
    <w:rsid w:val="00712787"/>
    <w:rsid w:val="00717494"/>
    <w:rsid w:val="007211B9"/>
    <w:rsid w:val="00725691"/>
    <w:rsid w:val="00737DFE"/>
    <w:rsid w:val="00742056"/>
    <w:rsid w:val="0074409D"/>
    <w:rsid w:val="0075395A"/>
    <w:rsid w:val="007549C0"/>
    <w:rsid w:val="00757C93"/>
    <w:rsid w:val="00764918"/>
    <w:rsid w:val="0076635E"/>
    <w:rsid w:val="007717CC"/>
    <w:rsid w:val="0077654B"/>
    <w:rsid w:val="007807A7"/>
    <w:rsid w:val="00783919"/>
    <w:rsid w:val="00786F6A"/>
    <w:rsid w:val="00793B01"/>
    <w:rsid w:val="007A23A7"/>
    <w:rsid w:val="007A620A"/>
    <w:rsid w:val="007B1B94"/>
    <w:rsid w:val="007B4C52"/>
    <w:rsid w:val="007B7217"/>
    <w:rsid w:val="007C14E7"/>
    <w:rsid w:val="007C1C88"/>
    <w:rsid w:val="007C1C94"/>
    <w:rsid w:val="007D330C"/>
    <w:rsid w:val="007F1E42"/>
    <w:rsid w:val="007F2C8D"/>
    <w:rsid w:val="00802CAE"/>
    <w:rsid w:val="0080340A"/>
    <w:rsid w:val="00805837"/>
    <w:rsid w:val="00805B76"/>
    <w:rsid w:val="00811BCD"/>
    <w:rsid w:val="00820E82"/>
    <w:rsid w:val="00823669"/>
    <w:rsid w:val="00823D4C"/>
    <w:rsid w:val="00824726"/>
    <w:rsid w:val="008348F0"/>
    <w:rsid w:val="0084019D"/>
    <w:rsid w:val="0084575E"/>
    <w:rsid w:val="00850313"/>
    <w:rsid w:val="0085636D"/>
    <w:rsid w:val="008600FB"/>
    <w:rsid w:val="00864187"/>
    <w:rsid w:val="008650BE"/>
    <w:rsid w:val="008662FF"/>
    <w:rsid w:val="008706DB"/>
    <w:rsid w:val="008752B4"/>
    <w:rsid w:val="00880B8A"/>
    <w:rsid w:val="008824AE"/>
    <w:rsid w:val="00883038"/>
    <w:rsid w:val="00891FA6"/>
    <w:rsid w:val="0089456E"/>
    <w:rsid w:val="008A2131"/>
    <w:rsid w:val="008A599C"/>
    <w:rsid w:val="008A7340"/>
    <w:rsid w:val="008A793B"/>
    <w:rsid w:val="008B05E5"/>
    <w:rsid w:val="008B2916"/>
    <w:rsid w:val="008B39F9"/>
    <w:rsid w:val="008B61D5"/>
    <w:rsid w:val="008C3292"/>
    <w:rsid w:val="008C7008"/>
    <w:rsid w:val="008D3A9E"/>
    <w:rsid w:val="008F1021"/>
    <w:rsid w:val="008F2AF6"/>
    <w:rsid w:val="008F3945"/>
    <w:rsid w:val="008F3B80"/>
    <w:rsid w:val="008F4330"/>
    <w:rsid w:val="008F79DC"/>
    <w:rsid w:val="00902CFF"/>
    <w:rsid w:val="0090708C"/>
    <w:rsid w:val="00912D70"/>
    <w:rsid w:val="00912DFE"/>
    <w:rsid w:val="009215FA"/>
    <w:rsid w:val="0092484E"/>
    <w:rsid w:val="0092636F"/>
    <w:rsid w:val="00936534"/>
    <w:rsid w:val="0094144D"/>
    <w:rsid w:val="00946E22"/>
    <w:rsid w:val="009473BE"/>
    <w:rsid w:val="0095018D"/>
    <w:rsid w:val="00954E20"/>
    <w:rsid w:val="00956179"/>
    <w:rsid w:val="009608C2"/>
    <w:rsid w:val="0096136E"/>
    <w:rsid w:val="00975F2E"/>
    <w:rsid w:val="009811BA"/>
    <w:rsid w:val="009822D2"/>
    <w:rsid w:val="00990CA0"/>
    <w:rsid w:val="009913BD"/>
    <w:rsid w:val="00992FFF"/>
    <w:rsid w:val="00997621"/>
    <w:rsid w:val="009A2C0F"/>
    <w:rsid w:val="009B1F59"/>
    <w:rsid w:val="009B318D"/>
    <w:rsid w:val="009B3C9C"/>
    <w:rsid w:val="009B5DB6"/>
    <w:rsid w:val="009C0124"/>
    <w:rsid w:val="009C58D1"/>
    <w:rsid w:val="009C6B36"/>
    <w:rsid w:val="009D49B0"/>
    <w:rsid w:val="009D4CF6"/>
    <w:rsid w:val="009D6D1D"/>
    <w:rsid w:val="009E10A4"/>
    <w:rsid w:val="009E2A3D"/>
    <w:rsid w:val="009F7EFC"/>
    <w:rsid w:val="00A02679"/>
    <w:rsid w:val="00A11C60"/>
    <w:rsid w:val="00A1206B"/>
    <w:rsid w:val="00A21831"/>
    <w:rsid w:val="00A225FE"/>
    <w:rsid w:val="00A24BBC"/>
    <w:rsid w:val="00A337F7"/>
    <w:rsid w:val="00A405BA"/>
    <w:rsid w:val="00A43D81"/>
    <w:rsid w:val="00A44E8C"/>
    <w:rsid w:val="00A53671"/>
    <w:rsid w:val="00A56331"/>
    <w:rsid w:val="00A5641C"/>
    <w:rsid w:val="00A577DE"/>
    <w:rsid w:val="00A57E75"/>
    <w:rsid w:val="00A60A8E"/>
    <w:rsid w:val="00A70702"/>
    <w:rsid w:val="00A7071C"/>
    <w:rsid w:val="00A73065"/>
    <w:rsid w:val="00A73E0F"/>
    <w:rsid w:val="00A75BBB"/>
    <w:rsid w:val="00A75D4A"/>
    <w:rsid w:val="00A80DF8"/>
    <w:rsid w:val="00A80E50"/>
    <w:rsid w:val="00A904C6"/>
    <w:rsid w:val="00A979D1"/>
    <w:rsid w:val="00AA49DA"/>
    <w:rsid w:val="00AA5BB4"/>
    <w:rsid w:val="00AA7F48"/>
    <w:rsid w:val="00AC5E56"/>
    <w:rsid w:val="00AC75D4"/>
    <w:rsid w:val="00AC76E6"/>
    <w:rsid w:val="00AD7269"/>
    <w:rsid w:val="00AD790D"/>
    <w:rsid w:val="00AD7CC7"/>
    <w:rsid w:val="00AD7DBF"/>
    <w:rsid w:val="00AE6694"/>
    <w:rsid w:val="00AE71A5"/>
    <w:rsid w:val="00AF0CED"/>
    <w:rsid w:val="00AF34D2"/>
    <w:rsid w:val="00B018C1"/>
    <w:rsid w:val="00B06846"/>
    <w:rsid w:val="00B12069"/>
    <w:rsid w:val="00B121CF"/>
    <w:rsid w:val="00B128D6"/>
    <w:rsid w:val="00B20E49"/>
    <w:rsid w:val="00B2260C"/>
    <w:rsid w:val="00B23EA7"/>
    <w:rsid w:val="00B2561D"/>
    <w:rsid w:val="00B33A8D"/>
    <w:rsid w:val="00B35FC0"/>
    <w:rsid w:val="00B444E4"/>
    <w:rsid w:val="00B507B3"/>
    <w:rsid w:val="00B60851"/>
    <w:rsid w:val="00B61325"/>
    <w:rsid w:val="00B6441F"/>
    <w:rsid w:val="00B644BF"/>
    <w:rsid w:val="00B664FE"/>
    <w:rsid w:val="00B80326"/>
    <w:rsid w:val="00B83141"/>
    <w:rsid w:val="00B8391C"/>
    <w:rsid w:val="00B876D4"/>
    <w:rsid w:val="00B87A17"/>
    <w:rsid w:val="00B94720"/>
    <w:rsid w:val="00B96E54"/>
    <w:rsid w:val="00BA631F"/>
    <w:rsid w:val="00BA67FB"/>
    <w:rsid w:val="00BA7817"/>
    <w:rsid w:val="00BB5254"/>
    <w:rsid w:val="00BC098A"/>
    <w:rsid w:val="00BC119F"/>
    <w:rsid w:val="00BC1772"/>
    <w:rsid w:val="00BC752B"/>
    <w:rsid w:val="00BD1423"/>
    <w:rsid w:val="00BD70B4"/>
    <w:rsid w:val="00BE345F"/>
    <w:rsid w:val="00BF282C"/>
    <w:rsid w:val="00C17569"/>
    <w:rsid w:val="00C26A73"/>
    <w:rsid w:val="00C31523"/>
    <w:rsid w:val="00C33898"/>
    <w:rsid w:val="00C3701F"/>
    <w:rsid w:val="00C4229A"/>
    <w:rsid w:val="00C46F10"/>
    <w:rsid w:val="00C51E38"/>
    <w:rsid w:val="00C51FE0"/>
    <w:rsid w:val="00C569BE"/>
    <w:rsid w:val="00C60529"/>
    <w:rsid w:val="00C670B1"/>
    <w:rsid w:val="00C6720A"/>
    <w:rsid w:val="00C72A4D"/>
    <w:rsid w:val="00C76C80"/>
    <w:rsid w:val="00C778B2"/>
    <w:rsid w:val="00C82F97"/>
    <w:rsid w:val="00C9505B"/>
    <w:rsid w:val="00C97ABB"/>
    <w:rsid w:val="00CA069D"/>
    <w:rsid w:val="00CB2392"/>
    <w:rsid w:val="00CC14E1"/>
    <w:rsid w:val="00CD3CA6"/>
    <w:rsid w:val="00CE0FD8"/>
    <w:rsid w:val="00CE5035"/>
    <w:rsid w:val="00CE7767"/>
    <w:rsid w:val="00CF653E"/>
    <w:rsid w:val="00D00929"/>
    <w:rsid w:val="00D0123F"/>
    <w:rsid w:val="00D04AE6"/>
    <w:rsid w:val="00D2326C"/>
    <w:rsid w:val="00D25A0F"/>
    <w:rsid w:val="00D25D30"/>
    <w:rsid w:val="00D37765"/>
    <w:rsid w:val="00D443C2"/>
    <w:rsid w:val="00D54A33"/>
    <w:rsid w:val="00D8028B"/>
    <w:rsid w:val="00D941A7"/>
    <w:rsid w:val="00DA4012"/>
    <w:rsid w:val="00DC039A"/>
    <w:rsid w:val="00DC7931"/>
    <w:rsid w:val="00DD215A"/>
    <w:rsid w:val="00DD655A"/>
    <w:rsid w:val="00DD6FA5"/>
    <w:rsid w:val="00DD75D0"/>
    <w:rsid w:val="00DE1B43"/>
    <w:rsid w:val="00DE2FB6"/>
    <w:rsid w:val="00DE436A"/>
    <w:rsid w:val="00DE74EB"/>
    <w:rsid w:val="00DF3EA6"/>
    <w:rsid w:val="00DF6F7F"/>
    <w:rsid w:val="00E01214"/>
    <w:rsid w:val="00E01F79"/>
    <w:rsid w:val="00E133C1"/>
    <w:rsid w:val="00E21CB2"/>
    <w:rsid w:val="00E25316"/>
    <w:rsid w:val="00E30799"/>
    <w:rsid w:val="00E3262C"/>
    <w:rsid w:val="00E5611D"/>
    <w:rsid w:val="00E62190"/>
    <w:rsid w:val="00E657AE"/>
    <w:rsid w:val="00E73FB0"/>
    <w:rsid w:val="00E7659F"/>
    <w:rsid w:val="00E7663C"/>
    <w:rsid w:val="00E77226"/>
    <w:rsid w:val="00EA234C"/>
    <w:rsid w:val="00EC061B"/>
    <w:rsid w:val="00ED09A1"/>
    <w:rsid w:val="00ED3137"/>
    <w:rsid w:val="00EE046D"/>
    <w:rsid w:val="00EE0977"/>
    <w:rsid w:val="00EE3C2E"/>
    <w:rsid w:val="00EE535D"/>
    <w:rsid w:val="00EF0E47"/>
    <w:rsid w:val="00EF14A1"/>
    <w:rsid w:val="00EF7700"/>
    <w:rsid w:val="00F04BDB"/>
    <w:rsid w:val="00F05E3D"/>
    <w:rsid w:val="00F0666C"/>
    <w:rsid w:val="00F21DA1"/>
    <w:rsid w:val="00F246EF"/>
    <w:rsid w:val="00F24DF3"/>
    <w:rsid w:val="00F41036"/>
    <w:rsid w:val="00F454E5"/>
    <w:rsid w:val="00F45AAA"/>
    <w:rsid w:val="00F6189F"/>
    <w:rsid w:val="00F61C3F"/>
    <w:rsid w:val="00F70EFA"/>
    <w:rsid w:val="00F8340D"/>
    <w:rsid w:val="00F85430"/>
    <w:rsid w:val="00F86580"/>
    <w:rsid w:val="00FA0C4B"/>
    <w:rsid w:val="00FA2076"/>
    <w:rsid w:val="00FA2DDF"/>
    <w:rsid w:val="00FA63A6"/>
    <w:rsid w:val="00FB47D8"/>
    <w:rsid w:val="00FC178A"/>
    <w:rsid w:val="00FC2308"/>
    <w:rsid w:val="00FC2CA4"/>
    <w:rsid w:val="00FC3491"/>
    <w:rsid w:val="00FC5052"/>
    <w:rsid w:val="00FC603A"/>
    <w:rsid w:val="00FD314E"/>
    <w:rsid w:val="00FD65D9"/>
    <w:rsid w:val="00FE6536"/>
    <w:rsid w:val="01CA3A93"/>
    <w:rsid w:val="028046CE"/>
    <w:rsid w:val="03375E3C"/>
    <w:rsid w:val="03433B7F"/>
    <w:rsid w:val="035F3CB6"/>
    <w:rsid w:val="03AF759E"/>
    <w:rsid w:val="04BE1ABB"/>
    <w:rsid w:val="05636F6C"/>
    <w:rsid w:val="05B837C3"/>
    <w:rsid w:val="064D2481"/>
    <w:rsid w:val="07A00C53"/>
    <w:rsid w:val="07ED0A1A"/>
    <w:rsid w:val="086C57C1"/>
    <w:rsid w:val="096A0F6A"/>
    <w:rsid w:val="097465F1"/>
    <w:rsid w:val="0A166A5C"/>
    <w:rsid w:val="0A2906DF"/>
    <w:rsid w:val="0ACA3BD0"/>
    <w:rsid w:val="0B92731A"/>
    <w:rsid w:val="0BAA5B26"/>
    <w:rsid w:val="0C583C02"/>
    <w:rsid w:val="0C9339FA"/>
    <w:rsid w:val="0CA66DE4"/>
    <w:rsid w:val="0CA82676"/>
    <w:rsid w:val="0DA06157"/>
    <w:rsid w:val="0DAA0B32"/>
    <w:rsid w:val="0DAA1ECE"/>
    <w:rsid w:val="0E143AC5"/>
    <w:rsid w:val="0E461C68"/>
    <w:rsid w:val="0EE34828"/>
    <w:rsid w:val="0EE83CAB"/>
    <w:rsid w:val="0F326C91"/>
    <w:rsid w:val="0F4058D2"/>
    <w:rsid w:val="10D4423D"/>
    <w:rsid w:val="11334903"/>
    <w:rsid w:val="11C041A1"/>
    <w:rsid w:val="127E2AC5"/>
    <w:rsid w:val="12DA509C"/>
    <w:rsid w:val="138903FC"/>
    <w:rsid w:val="14170F57"/>
    <w:rsid w:val="146A4620"/>
    <w:rsid w:val="150D7B07"/>
    <w:rsid w:val="16773616"/>
    <w:rsid w:val="170F7D36"/>
    <w:rsid w:val="17156704"/>
    <w:rsid w:val="17863A0C"/>
    <w:rsid w:val="179A7CBA"/>
    <w:rsid w:val="17B9658C"/>
    <w:rsid w:val="17E211CA"/>
    <w:rsid w:val="19C62137"/>
    <w:rsid w:val="19F00BDC"/>
    <w:rsid w:val="1AB97362"/>
    <w:rsid w:val="1ABE3605"/>
    <w:rsid w:val="1B490E65"/>
    <w:rsid w:val="1CE2730A"/>
    <w:rsid w:val="1D3F7EE7"/>
    <w:rsid w:val="1D454CD4"/>
    <w:rsid w:val="1D583219"/>
    <w:rsid w:val="1D8A0624"/>
    <w:rsid w:val="1DC352AE"/>
    <w:rsid w:val="1DC87EBC"/>
    <w:rsid w:val="1E616258"/>
    <w:rsid w:val="1F227579"/>
    <w:rsid w:val="1F407B29"/>
    <w:rsid w:val="1F5818CA"/>
    <w:rsid w:val="1FA701C4"/>
    <w:rsid w:val="20D15029"/>
    <w:rsid w:val="20DB007F"/>
    <w:rsid w:val="20FF4D1B"/>
    <w:rsid w:val="217062EF"/>
    <w:rsid w:val="22380F17"/>
    <w:rsid w:val="227A6292"/>
    <w:rsid w:val="22D1479F"/>
    <w:rsid w:val="239F2DB7"/>
    <w:rsid w:val="245E3DB0"/>
    <w:rsid w:val="25011654"/>
    <w:rsid w:val="250F7DD7"/>
    <w:rsid w:val="266A5FA7"/>
    <w:rsid w:val="26833CFA"/>
    <w:rsid w:val="26AF4C28"/>
    <w:rsid w:val="26C01CEF"/>
    <w:rsid w:val="276431D9"/>
    <w:rsid w:val="277F2FB8"/>
    <w:rsid w:val="27CF4CFF"/>
    <w:rsid w:val="27D61693"/>
    <w:rsid w:val="27DC1887"/>
    <w:rsid w:val="282E4BA6"/>
    <w:rsid w:val="283F3A22"/>
    <w:rsid w:val="2880719D"/>
    <w:rsid w:val="28A702E3"/>
    <w:rsid w:val="292D18AD"/>
    <w:rsid w:val="29D67A6E"/>
    <w:rsid w:val="2A883E6A"/>
    <w:rsid w:val="2AAC166D"/>
    <w:rsid w:val="2AD16C1D"/>
    <w:rsid w:val="2B1171D7"/>
    <w:rsid w:val="2B4C19F3"/>
    <w:rsid w:val="2B753883"/>
    <w:rsid w:val="2B96299C"/>
    <w:rsid w:val="2C555A20"/>
    <w:rsid w:val="2C931D6C"/>
    <w:rsid w:val="2CB75564"/>
    <w:rsid w:val="2CCD79A1"/>
    <w:rsid w:val="2D2C2A3A"/>
    <w:rsid w:val="2DDA5EF4"/>
    <w:rsid w:val="2E411053"/>
    <w:rsid w:val="2E660500"/>
    <w:rsid w:val="2E7479E3"/>
    <w:rsid w:val="2EDA29B9"/>
    <w:rsid w:val="2EF57EF4"/>
    <w:rsid w:val="2F4427DF"/>
    <w:rsid w:val="2FD308D8"/>
    <w:rsid w:val="30681DA3"/>
    <w:rsid w:val="308E0C33"/>
    <w:rsid w:val="30A84A71"/>
    <w:rsid w:val="31071A3F"/>
    <w:rsid w:val="311E7151"/>
    <w:rsid w:val="325513EE"/>
    <w:rsid w:val="330A22E2"/>
    <w:rsid w:val="331B06FA"/>
    <w:rsid w:val="33586052"/>
    <w:rsid w:val="344030E3"/>
    <w:rsid w:val="34653EB2"/>
    <w:rsid w:val="34BA02FC"/>
    <w:rsid w:val="36D43DCF"/>
    <w:rsid w:val="36EB756B"/>
    <w:rsid w:val="37584880"/>
    <w:rsid w:val="37B13EE8"/>
    <w:rsid w:val="37E10657"/>
    <w:rsid w:val="37F074C4"/>
    <w:rsid w:val="381E0349"/>
    <w:rsid w:val="38503B85"/>
    <w:rsid w:val="38705ABF"/>
    <w:rsid w:val="38E45A80"/>
    <w:rsid w:val="3A345EA9"/>
    <w:rsid w:val="3A3762BF"/>
    <w:rsid w:val="3A3C7C65"/>
    <w:rsid w:val="3B50165F"/>
    <w:rsid w:val="3BF82827"/>
    <w:rsid w:val="3C8F35B5"/>
    <w:rsid w:val="3CF56351"/>
    <w:rsid w:val="3D9817A5"/>
    <w:rsid w:val="3DBF1E7F"/>
    <w:rsid w:val="3DF82BF3"/>
    <w:rsid w:val="3E017179"/>
    <w:rsid w:val="3E0E033F"/>
    <w:rsid w:val="3E945A50"/>
    <w:rsid w:val="3F9C6F24"/>
    <w:rsid w:val="409747B1"/>
    <w:rsid w:val="40D47681"/>
    <w:rsid w:val="41890372"/>
    <w:rsid w:val="41A4458C"/>
    <w:rsid w:val="426C5BB2"/>
    <w:rsid w:val="42DA3A24"/>
    <w:rsid w:val="43F6730B"/>
    <w:rsid w:val="44B51E0A"/>
    <w:rsid w:val="450147A0"/>
    <w:rsid w:val="45AE1B60"/>
    <w:rsid w:val="46B428DE"/>
    <w:rsid w:val="46C71004"/>
    <w:rsid w:val="46F14E66"/>
    <w:rsid w:val="47246C3A"/>
    <w:rsid w:val="47AA5AE8"/>
    <w:rsid w:val="47E1509C"/>
    <w:rsid w:val="480E4822"/>
    <w:rsid w:val="488934B0"/>
    <w:rsid w:val="4AEF7DBF"/>
    <w:rsid w:val="4B297B29"/>
    <w:rsid w:val="4B7B585B"/>
    <w:rsid w:val="4B8008B5"/>
    <w:rsid w:val="4BA1097E"/>
    <w:rsid w:val="4BE04694"/>
    <w:rsid w:val="4C025893"/>
    <w:rsid w:val="4C1B5BBB"/>
    <w:rsid w:val="4CE15F25"/>
    <w:rsid w:val="4D020D60"/>
    <w:rsid w:val="4D1D71A9"/>
    <w:rsid w:val="4D866ABC"/>
    <w:rsid w:val="4E520BA0"/>
    <w:rsid w:val="4EAB2666"/>
    <w:rsid w:val="4ECA3989"/>
    <w:rsid w:val="4EFC669E"/>
    <w:rsid w:val="4F3876AC"/>
    <w:rsid w:val="4F592802"/>
    <w:rsid w:val="50125601"/>
    <w:rsid w:val="5049109F"/>
    <w:rsid w:val="50E957BB"/>
    <w:rsid w:val="51270C24"/>
    <w:rsid w:val="522C5BBE"/>
    <w:rsid w:val="52CD7B9F"/>
    <w:rsid w:val="530B7A5C"/>
    <w:rsid w:val="530D6B02"/>
    <w:rsid w:val="53262253"/>
    <w:rsid w:val="53677713"/>
    <w:rsid w:val="53CA6571"/>
    <w:rsid w:val="547D56F6"/>
    <w:rsid w:val="54A0694F"/>
    <w:rsid w:val="54DC2A95"/>
    <w:rsid w:val="553C2964"/>
    <w:rsid w:val="553E6C5C"/>
    <w:rsid w:val="554F2B66"/>
    <w:rsid w:val="55E1264C"/>
    <w:rsid w:val="55E30278"/>
    <w:rsid w:val="56015935"/>
    <w:rsid w:val="56050FE6"/>
    <w:rsid w:val="57AF24E6"/>
    <w:rsid w:val="57CF0C38"/>
    <w:rsid w:val="586B5EA3"/>
    <w:rsid w:val="58F137A4"/>
    <w:rsid w:val="59F6337D"/>
    <w:rsid w:val="5A132704"/>
    <w:rsid w:val="5A5F7D41"/>
    <w:rsid w:val="5A6D071A"/>
    <w:rsid w:val="5B4802A2"/>
    <w:rsid w:val="5B4B3D68"/>
    <w:rsid w:val="5B51392A"/>
    <w:rsid w:val="5B621F43"/>
    <w:rsid w:val="5BFA135E"/>
    <w:rsid w:val="5C4371C2"/>
    <w:rsid w:val="5CA418A8"/>
    <w:rsid w:val="5D17167F"/>
    <w:rsid w:val="5D33243F"/>
    <w:rsid w:val="5DD371D7"/>
    <w:rsid w:val="5DD904D5"/>
    <w:rsid w:val="5FCB6891"/>
    <w:rsid w:val="60074249"/>
    <w:rsid w:val="601078F3"/>
    <w:rsid w:val="60A54974"/>
    <w:rsid w:val="60C30B2A"/>
    <w:rsid w:val="61A03590"/>
    <w:rsid w:val="624C71B3"/>
    <w:rsid w:val="626B3AE6"/>
    <w:rsid w:val="636D69AF"/>
    <w:rsid w:val="63AA20E5"/>
    <w:rsid w:val="64C33C26"/>
    <w:rsid w:val="64C85376"/>
    <w:rsid w:val="65906F6D"/>
    <w:rsid w:val="65A74B6D"/>
    <w:rsid w:val="678A677E"/>
    <w:rsid w:val="67D40D8F"/>
    <w:rsid w:val="681768DA"/>
    <w:rsid w:val="68240856"/>
    <w:rsid w:val="68F729C2"/>
    <w:rsid w:val="69AC4CCB"/>
    <w:rsid w:val="6AA76C94"/>
    <w:rsid w:val="6AC0267B"/>
    <w:rsid w:val="6B204EA2"/>
    <w:rsid w:val="6B88764E"/>
    <w:rsid w:val="6BB54477"/>
    <w:rsid w:val="6BBC2672"/>
    <w:rsid w:val="6C241F18"/>
    <w:rsid w:val="6C46521E"/>
    <w:rsid w:val="6C6C4C3B"/>
    <w:rsid w:val="6CB93BE7"/>
    <w:rsid w:val="6CBB2CAC"/>
    <w:rsid w:val="6D072A2B"/>
    <w:rsid w:val="6D1F12CA"/>
    <w:rsid w:val="6DBD496C"/>
    <w:rsid w:val="6DF5635A"/>
    <w:rsid w:val="6E9C69CB"/>
    <w:rsid w:val="6EFC50DF"/>
    <w:rsid w:val="6F244A6F"/>
    <w:rsid w:val="6F68483C"/>
    <w:rsid w:val="702908CC"/>
    <w:rsid w:val="70A523E7"/>
    <w:rsid w:val="70CD4F2A"/>
    <w:rsid w:val="70E76C9B"/>
    <w:rsid w:val="70F518EF"/>
    <w:rsid w:val="70FC22D3"/>
    <w:rsid w:val="71760A1E"/>
    <w:rsid w:val="71907D48"/>
    <w:rsid w:val="71FB4955"/>
    <w:rsid w:val="72353C12"/>
    <w:rsid w:val="724538F5"/>
    <w:rsid w:val="728538A3"/>
    <w:rsid w:val="72BD21D2"/>
    <w:rsid w:val="737D334E"/>
    <w:rsid w:val="73BA72C6"/>
    <w:rsid w:val="73EF67DC"/>
    <w:rsid w:val="74961A7E"/>
    <w:rsid w:val="74A21841"/>
    <w:rsid w:val="76337E03"/>
    <w:rsid w:val="76782B81"/>
    <w:rsid w:val="7741269C"/>
    <w:rsid w:val="774458A5"/>
    <w:rsid w:val="775D6BF2"/>
    <w:rsid w:val="77FA4C34"/>
    <w:rsid w:val="780F7776"/>
    <w:rsid w:val="783F5BCE"/>
    <w:rsid w:val="784C5766"/>
    <w:rsid w:val="78A21173"/>
    <w:rsid w:val="78E1397E"/>
    <w:rsid w:val="78E13A0B"/>
    <w:rsid w:val="790C5821"/>
    <w:rsid w:val="7A737979"/>
    <w:rsid w:val="7A7524B0"/>
    <w:rsid w:val="7AA94B86"/>
    <w:rsid w:val="7AC52673"/>
    <w:rsid w:val="7B072F44"/>
    <w:rsid w:val="7B5D6D6A"/>
    <w:rsid w:val="7B806196"/>
    <w:rsid w:val="7C345C07"/>
    <w:rsid w:val="7CBA046F"/>
    <w:rsid w:val="7D5D52A1"/>
    <w:rsid w:val="7DB53C19"/>
    <w:rsid w:val="7E2355C8"/>
    <w:rsid w:val="7E3C4388"/>
    <w:rsid w:val="7EF404AB"/>
    <w:rsid w:val="7F9D6CC8"/>
    <w:rsid w:val="7FC67743"/>
    <w:rsid w:val="7FD81DBA"/>
    <w:rsid w:val="7FDE74B7"/>
    <w:rsid w:val="7FEA3DB9"/>
    <w:rsid w:val="7FED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pPr>
      <w:widowControl w:val="0"/>
      <w:jc w:val="both"/>
    </w:pPr>
    <w:rPr>
      <w:kern w:val="2"/>
      <w:sz w:val="21"/>
      <w:szCs w:val="24"/>
    </w:rPr>
  </w:style>
  <w:style w:type="paragraph" w:styleId="10">
    <w:name w:val="heading 1"/>
    <w:basedOn w:val="a"/>
    <w:next w:val="a"/>
    <w:link w:val="1Char"/>
    <w:qFormat/>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pPr>
      <w:keepNext/>
      <w:keepLines/>
      <w:spacing w:before="260" w:after="260" w:line="416" w:lineRule="auto"/>
      <w:outlineLvl w:val="2"/>
    </w:pPr>
    <w:rPr>
      <w:b/>
      <w:sz w:val="32"/>
      <w:szCs w:val="32"/>
    </w:rPr>
  </w:style>
  <w:style w:type="paragraph" w:styleId="4">
    <w:name w:val="heading 4"/>
    <w:basedOn w:val="a"/>
    <w:next w:val="a"/>
    <w:link w:val="4Char"/>
    <w:qFormat/>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szCs w:val="20"/>
    </w:rPr>
  </w:style>
  <w:style w:type="paragraph" w:styleId="a4">
    <w:name w:val="Normal Indent"/>
    <w:basedOn w:val="a"/>
    <w:qFormat/>
    <w:pPr>
      <w:ind w:firstLineChars="200" w:firstLine="420"/>
    </w:pPr>
    <w:rPr>
      <w:kern w:val="0"/>
      <w:sz w:val="24"/>
      <w:szCs w:val="20"/>
    </w:rPr>
  </w:style>
  <w:style w:type="paragraph" w:styleId="a5">
    <w:name w:val="Document Map"/>
    <w:basedOn w:val="a"/>
    <w:link w:val="Char"/>
    <w:semiHidden/>
    <w:unhideWhenUsed/>
    <w:qFormat/>
    <w:rPr>
      <w:rFonts w:ascii="宋体"/>
      <w:sz w:val="18"/>
      <w:szCs w:val="18"/>
    </w:rPr>
  </w:style>
  <w:style w:type="paragraph" w:styleId="a6">
    <w:name w:val="annotation text"/>
    <w:basedOn w:val="a"/>
    <w:link w:val="Char0"/>
    <w:uiPriority w:val="99"/>
    <w:qFormat/>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1"/>
    <w:qFormat/>
    <w:rPr>
      <w:rFonts w:ascii="楷体_GB2312" w:eastAsia="楷体_GB2312" w:hAnsi="Arial" w:hint="eastAsia"/>
      <w:sz w:val="28"/>
      <w:szCs w:val="20"/>
    </w:rPr>
  </w:style>
  <w:style w:type="paragraph" w:styleId="a8">
    <w:name w:val="Block Text"/>
    <w:basedOn w:val="a"/>
    <w:qFormat/>
    <w:pPr>
      <w:spacing w:after="120"/>
      <w:ind w:leftChars="700" w:left="1440" w:rightChars="700" w:right="1440"/>
    </w:pPr>
  </w:style>
  <w:style w:type="paragraph" w:styleId="a9">
    <w:name w:val="Plain Text"/>
    <w:basedOn w:val="a"/>
    <w:link w:val="Char2"/>
    <w:qFormat/>
    <w:rPr>
      <w:rFonts w:ascii="宋体" w:hAnsi="Courier New" w:hint="eastAsia"/>
      <w:kern w:val="0"/>
      <w:sz w:val="20"/>
      <w:szCs w:val="20"/>
    </w:rPr>
  </w:style>
  <w:style w:type="paragraph" w:styleId="aa">
    <w:name w:val="Date"/>
    <w:basedOn w:val="a"/>
    <w:next w:val="a"/>
    <w:link w:val="Char3"/>
    <w:qFormat/>
    <w:rPr>
      <w:szCs w:val="20"/>
    </w:rPr>
  </w:style>
  <w:style w:type="paragraph" w:styleId="20">
    <w:name w:val="Body Text Indent 2"/>
    <w:basedOn w:val="a"/>
    <w:link w:val="2Char0"/>
    <w:qFormat/>
    <w:pPr>
      <w:spacing w:line="360" w:lineRule="exact"/>
      <w:ind w:firstLineChars="200" w:firstLine="480"/>
    </w:pPr>
    <w:rPr>
      <w:rFonts w:ascii="宋体" w:hAnsi="宋体" w:hint="eastAsia"/>
      <w:sz w:val="24"/>
    </w:rPr>
  </w:style>
  <w:style w:type="paragraph" w:styleId="ab">
    <w:name w:val="Balloon Text"/>
    <w:basedOn w:val="a"/>
    <w:link w:val="Char4"/>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20"/>
    </w:rPr>
  </w:style>
  <w:style w:type="paragraph" w:styleId="ad">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pPr>
      <w:spacing w:line="300" w:lineRule="exact"/>
    </w:pPr>
    <w:rPr>
      <w:rFonts w:ascii="宋体" w:hAnsi="宋体"/>
      <w:szCs w:val="21"/>
    </w:rPr>
  </w:style>
  <w:style w:type="paragraph" w:styleId="21">
    <w:name w:val="toc 2"/>
    <w:basedOn w:val="a"/>
    <w:next w:val="a"/>
    <w:uiPriority w:val="39"/>
    <w:qFormat/>
    <w:pPr>
      <w:ind w:leftChars="200" w:left="420"/>
    </w:pPr>
  </w:style>
  <w:style w:type="paragraph" w:styleId="HTML">
    <w:name w:val="HTML Preformatted"/>
    <w:basedOn w:val="a"/>
    <w:link w:val="HTMLChar"/>
    <w:unhideWhenUsed/>
    <w:qFormat/>
    <w:rPr>
      <w:rFonts w:ascii="黑体" w:eastAsia="黑体" w:hAnsi="Courier New" w:hint="eastAsia"/>
      <w:kern w:val="0"/>
      <w:sz w:val="20"/>
    </w:rPr>
  </w:style>
  <w:style w:type="paragraph" w:styleId="ae">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f">
    <w:name w:val="Title"/>
    <w:basedOn w:val="a"/>
    <w:next w:val="a"/>
    <w:link w:val="Char7"/>
    <w:qFormat/>
    <w:pPr>
      <w:spacing w:before="240" w:after="60"/>
      <w:jc w:val="center"/>
      <w:outlineLvl w:val="0"/>
    </w:pPr>
    <w:rPr>
      <w:rFonts w:ascii="Cambria" w:eastAsia="Cambria" w:hAnsi="Cambria"/>
      <w:b/>
      <w:sz w:val="32"/>
      <w:szCs w:val="32"/>
    </w:rPr>
  </w:style>
  <w:style w:type="paragraph" w:styleId="af0">
    <w:name w:val="annotation subject"/>
    <w:basedOn w:val="a6"/>
    <w:next w:val="a6"/>
    <w:link w:val="Char8"/>
    <w:unhideWhenUsed/>
    <w:qFormat/>
    <w:rPr>
      <w:b/>
      <w:kern w:val="2"/>
      <w:sz w:val="21"/>
      <w:szCs w:val="24"/>
    </w:rPr>
  </w:style>
  <w:style w:type="paragraph" w:styleId="af1">
    <w:name w:val="Body Text First Indent"/>
    <w:basedOn w:val="a7"/>
    <w:link w:val="Char9"/>
    <w:qFormat/>
    <w:pPr>
      <w:spacing w:after="120"/>
      <w:ind w:firstLineChars="100" w:firstLine="420"/>
    </w:pPr>
    <w:rPr>
      <w:rFonts w:ascii="Calibri" w:eastAsia="宋体" w:hAnsi="Calibri" w:hint="default"/>
      <w:sz w:val="21"/>
      <w:szCs w:val="24"/>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ascii="Times New Roman" w:eastAsia="宋体" w:hAnsi="Times New Roman" w:cs="Times New Roman"/>
    </w:rPr>
  </w:style>
  <w:style w:type="character" w:styleId="af4">
    <w:name w:val="FollowedHyperlink"/>
    <w:qFormat/>
    <w:rPr>
      <w:color w:val="333333"/>
      <w:u w:val="none"/>
    </w:rPr>
  </w:style>
  <w:style w:type="character" w:styleId="af5">
    <w:name w:val="Hyperlink"/>
    <w:uiPriority w:val="99"/>
    <w:unhideWhenUsed/>
    <w:qFormat/>
    <w:rPr>
      <w:color w:val="333333"/>
      <w:u w:val="none"/>
    </w:rPr>
  </w:style>
  <w:style w:type="character" w:styleId="af6">
    <w:name w:val="annotation reference"/>
    <w:uiPriority w:val="99"/>
    <w:unhideWhenUsed/>
    <w:qFormat/>
    <w:rPr>
      <w:sz w:val="21"/>
      <w:szCs w:val="21"/>
    </w:rPr>
  </w:style>
  <w:style w:type="character" w:customStyle="1" w:styleId="12">
    <w:name w:val="批注主题 字符1"/>
    <w:qFormat/>
    <w:rPr>
      <w:rFonts w:ascii="Calibri" w:hAnsi="Calibri" w:cs="Calibri" w:hint="default"/>
      <w:b/>
      <w:kern w:val="2"/>
      <w:sz w:val="21"/>
      <w:szCs w:val="24"/>
    </w:rPr>
  </w:style>
  <w:style w:type="character" w:customStyle="1" w:styleId="13">
    <w:name w:val="批注文字 字符1"/>
    <w:qFormat/>
    <w:rPr>
      <w:rFonts w:ascii="Calibri" w:hAnsi="Calibri" w:cs="Calibri" w:hint="default"/>
      <w:kern w:val="2"/>
      <w:sz w:val="21"/>
      <w:szCs w:val="24"/>
    </w:rPr>
  </w:style>
  <w:style w:type="character" w:customStyle="1" w:styleId="2Char0">
    <w:name w:val="正文文本缩进 2 Char"/>
    <w:link w:val="20"/>
    <w:qFormat/>
    <w:rPr>
      <w:rFonts w:ascii="宋体" w:eastAsia="宋体" w:hAnsi="宋体" w:cs="宋体" w:hint="eastAsia"/>
      <w:kern w:val="2"/>
      <w:sz w:val="24"/>
      <w:szCs w:val="24"/>
    </w:rPr>
  </w:style>
  <w:style w:type="character" w:customStyle="1" w:styleId="2Char">
    <w:name w:val="标题 2 Char"/>
    <w:link w:val="2"/>
    <w:qFormat/>
    <w:rPr>
      <w:rFonts w:ascii="楷体_GB2312" w:eastAsia="楷体_GB2312" w:cs="楷体_GB2312" w:hint="eastAsia"/>
      <w:b/>
      <w:kern w:val="2"/>
      <w:sz w:val="28"/>
      <w:szCs w:val="28"/>
    </w:rPr>
  </w:style>
  <w:style w:type="character" w:customStyle="1" w:styleId="Char2">
    <w:name w:val="纯文本 Char"/>
    <w:link w:val="a9"/>
    <w:qFormat/>
    <w:rPr>
      <w:rFonts w:ascii="宋体" w:eastAsia="宋体" w:hAnsi="Courier New" w:cs="宋体" w:hint="eastAsia"/>
    </w:rPr>
  </w:style>
  <w:style w:type="character" w:customStyle="1" w:styleId="4Char">
    <w:name w:val="标题 4 Char"/>
    <w:link w:val="4"/>
    <w:qFormat/>
    <w:rPr>
      <w:rFonts w:ascii="Cambria" w:eastAsia="Cambria" w:hAnsi="Cambria" w:cs="Cambria" w:hint="default"/>
      <w:b/>
      <w:kern w:val="2"/>
      <w:sz w:val="28"/>
      <w:szCs w:val="28"/>
      <w:lang w:val="zh-CN"/>
    </w:rPr>
  </w:style>
  <w:style w:type="character" w:customStyle="1" w:styleId="Char8">
    <w:name w:val="批注主题 Char"/>
    <w:link w:val="af0"/>
    <w:qFormat/>
    <w:rPr>
      <w:rFonts w:ascii="Calibri" w:eastAsia="PMingLiU" w:hAnsi="Calibri" w:cs="Calibri" w:hint="default"/>
      <w:b/>
      <w:kern w:val="2"/>
      <w:sz w:val="21"/>
      <w:szCs w:val="24"/>
      <w:lang w:eastAsia="zh-TW"/>
    </w:rPr>
  </w:style>
  <w:style w:type="character" w:customStyle="1" w:styleId="Char1">
    <w:name w:val="正文文本 Char"/>
    <w:link w:val="a7"/>
    <w:qFormat/>
    <w:rPr>
      <w:rFonts w:ascii="楷体_GB2312" w:eastAsia="楷体_GB2312" w:hAnsi="Arial" w:cs="楷体_GB2312" w:hint="eastAsia"/>
      <w:kern w:val="2"/>
      <w:sz w:val="28"/>
    </w:rPr>
  </w:style>
  <w:style w:type="character" w:customStyle="1" w:styleId="Char5">
    <w:name w:val="页脚 Char"/>
    <w:link w:val="ac"/>
    <w:uiPriority w:val="99"/>
    <w:qFormat/>
    <w:rPr>
      <w:kern w:val="2"/>
      <w:sz w:val="18"/>
    </w:rPr>
  </w:style>
  <w:style w:type="character" w:customStyle="1" w:styleId="Char7">
    <w:name w:val="标题 Char"/>
    <w:link w:val="af"/>
    <w:qFormat/>
    <w:rPr>
      <w:rFonts w:ascii="Cambria" w:eastAsia="Cambria" w:hAnsi="Cambria" w:cs="Cambria" w:hint="default"/>
      <w:b/>
      <w:kern w:val="2"/>
      <w:sz w:val="32"/>
      <w:szCs w:val="32"/>
    </w:rPr>
  </w:style>
  <w:style w:type="character" w:customStyle="1" w:styleId="Char0">
    <w:name w:val="批注文字 Char"/>
    <w:link w:val="a6"/>
    <w:uiPriority w:val="99"/>
    <w:qFormat/>
    <w:rPr>
      <w:rFonts w:ascii="Calibri" w:eastAsia="PMingLiU" w:hAnsi="Calibri" w:cs="Calibri" w:hint="default"/>
      <w:sz w:val="24"/>
      <w:lang w:eastAsia="zh-TW"/>
    </w:rPr>
  </w:style>
  <w:style w:type="character" w:customStyle="1" w:styleId="Char4">
    <w:name w:val="批注框文本 Char"/>
    <w:link w:val="ab"/>
    <w:qFormat/>
    <w:rPr>
      <w:rFonts w:ascii="Calibri" w:hAnsi="Calibri" w:cs="Calibri" w:hint="default"/>
      <w:kern w:val="2"/>
      <w:sz w:val="18"/>
      <w:szCs w:val="18"/>
    </w:rPr>
  </w:style>
  <w:style w:type="character" w:customStyle="1" w:styleId="1Char">
    <w:name w:val="标题 1 Char"/>
    <w:link w:val="10"/>
    <w:qFormat/>
    <w:rPr>
      <w:rFonts w:ascii="宋体" w:eastAsia="宋体" w:hAnsi="宋体" w:cs="宋体" w:hint="eastAsia"/>
      <w:b/>
      <w:kern w:val="2"/>
      <w:sz w:val="36"/>
    </w:rPr>
  </w:style>
  <w:style w:type="character" w:customStyle="1" w:styleId="3Char">
    <w:name w:val="标题 3 Char"/>
    <w:link w:val="3"/>
    <w:uiPriority w:val="9"/>
    <w:qFormat/>
    <w:rPr>
      <w:rFonts w:ascii="Calibri" w:hAnsi="Calibri" w:cs="Calibri" w:hint="default"/>
      <w:b/>
      <w:kern w:val="2"/>
      <w:sz w:val="32"/>
      <w:szCs w:val="32"/>
    </w:rPr>
  </w:style>
  <w:style w:type="character" w:customStyle="1" w:styleId="14">
    <w:name w:val="页脚 字符1"/>
    <w:qFormat/>
    <w:rPr>
      <w:rFonts w:ascii="Calibri" w:hAnsi="Calibri" w:cs="Calibri" w:hint="default"/>
      <w:kern w:val="2"/>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HTMLChar">
    <w:name w:val="HTML 预设格式 Char"/>
    <w:link w:val="HTML"/>
    <w:qFormat/>
    <w:rPr>
      <w:rFonts w:ascii="黑体" w:eastAsia="黑体" w:hAnsi="Courier New" w:cs="Courier New" w:hint="eastAsia"/>
      <w:szCs w:val="24"/>
    </w:rPr>
  </w:style>
  <w:style w:type="character" w:customStyle="1" w:styleId="Char6">
    <w:name w:val="页眉 Char"/>
    <w:link w:val="ad"/>
    <w:qFormat/>
    <w:rPr>
      <w:kern w:val="2"/>
      <w:sz w:val="18"/>
    </w:rPr>
  </w:style>
  <w:style w:type="character" w:customStyle="1" w:styleId="Char3">
    <w:name w:val="日期 Char"/>
    <w:link w:val="aa"/>
    <w:qFormat/>
    <w:rPr>
      <w:kern w:val="2"/>
      <w:sz w:val="21"/>
    </w:rPr>
  </w:style>
  <w:style w:type="character" w:customStyle="1" w:styleId="15">
    <w:name w:val="批注框文本 字符1"/>
    <w:qFormat/>
    <w:rPr>
      <w:rFonts w:ascii="Calibri" w:hAnsi="Calibri" w:cs="Calibri" w:hint="default"/>
      <w:kern w:val="2"/>
      <w:sz w:val="18"/>
      <w:szCs w:val="18"/>
    </w:rPr>
  </w:style>
  <w:style w:type="paragraph" w:customStyle="1" w:styleId="af7">
    <w:name w:val="Í¼±íÕýÎÄ"/>
    <w:basedOn w:val="a"/>
    <w:next w:val="a4"/>
    <w:qFormat/>
    <w:pPr>
      <w:ind w:firstLineChars="200" w:firstLine="420"/>
    </w:pPr>
    <w:rPr>
      <w:rFonts w:ascii="Times New Roman" w:hAnsi="Times New Roman"/>
      <w:sz w:val="24"/>
      <w:szCs w:val="20"/>
    </w:rPr>
  </w:style>
  <w:style w:type="paragraph" w:styleId="af8">
    <w:name w:val="List Paragraph"/>
    <w:basedOn w:val="a"/>
    <w:uiPriority w:val="99"/>
    <w:qFormat/>
    <w:pPr>
      <w:ind w:firstLineChars="200" w:firstLine="420"/>
    </w:pPr>
    <w:rPr>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paragraph" w:customStyle="1" w:styleId="1">
    <w:name w:val="样式1"/>
    <w:basedOn w:val="a"/>
    <w:qFormat/>
    <w:pPr>
      <w:numPr>
        <w:numId w:val="1"/>
      </w:numPr>
    </w:pPr>
    <w:rPr>
      <w:rFonts w:ascii="宋体" w:hAnsi="宋体"/>
      <w:szCs w:val="21"/>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af9">
    <w:name w:val="Í¼¡À¡¡¡¡¡¡¨¬¬¬ªÕýÎÄ"/>
    <w:basedOn w:val="a"/>
    <w:next w:val="a4"/>
    <w:uiPriority w:val="99"/>
    <w:qFormat/>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pPr>
      <w:adjustRightInd w:val="0"/>
      <w:textAlignment w:val="baseline"/>
    </w:pPr>
    <w:rPr>
      <w:rFonts w:ascii="宋体" w:eastAsia="楷体_GB2312" w:hAnsi="Courier New"/>
      <w:sz w:val="28"/>
      <w:szCs w:val="20"/>
    </w:rPr>
  </w:style>
  <w:style w:type="paragraph" w:customStyle="1" w:styleId="22">
    <w:name w:val="正文字缩2字"/>
    <w:basedOn w:val="a"/>
    <w:qFormat/>
    <w:pPr>
      <w:spacing w:before="60" w:after="60" w:line="360" w:lineRule="auto"/>
      <w:ind w:leftChars="200" w:left="200" w:firstLineChars="200" w:firstLine="200"/>
    </w:pPr>
  </w:style>
  <w:style w:type="paragraph" w:customStyle="1" w:styleId="Char10">
    <w:name w:val="Char1"/>
    <w:basedOn w:val="a"/>
    <w:qFormat/>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17">
    <w:name w:val="列出段落1"/>
    <w:basedOn w:val="a"/>
    <w:qFormat/>
    <w:pPr>
      <w:ind w:firstLineChars="200" w:firstLine="420"/>
    </w:pPr>
    <w:rPr>
      <w:color w:val="595959"/>
    </w:rPr>
  </w:style>
  <w:style w:type="paragraph" w:customStyle="1" w:styleId="afa">
    <w:name w:val="Í¼¡À¡¡¡¡ì¬ªÕýÎÄ"/>
    <w:basedOn w:val="a"/>
    <w:next w:val="a4"/>
    <w:uiPriority w:val="99"/>
    <w:qFormat/>
    <w:pPr>
      <w:ind w:firstLineChars="200" w:firstLine="420"/>
    </w:pPr>
    <w:rPr>
      <w:rFonts w:ascii="Times New Roman" w:hAnsi="Times New Roman"/>
      <w:sz w:val="24"/>
      <w:szCs w:val="20"/>
    </w:rPr>
  </w:style>
  <w:style w:type="table" w:customStyle="1" w:styleId="18">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正文首行缩进 Char"/>
    <w:basedOn w:val="Char1"/>
    <w:link w:val="af1"/>
    <w:qFormat/>
    <w:rPr>
      <w:rFonts w:ascii="楷体_GB2312" w:eastAsia="楷体_GB2312" w:hAnsi="Arial" w:cs="楷体_GB2312" w:hint="eastAsia"/>
      <w:kern w:val="2"/>
      <w:sz w:val="21"/>
      <w:szCs w:val="24"/>
    </w:rPr>
  </w:style>
  <w:style w:type="character" w:customStyle="1" w:styleId="Char">
    <w:name w:val="文档结构图 Char"/>
    <w:basedOn w:val="a0"/>
    <w:link w:val="a5"/>
    <w:semiHidden/>
    <w:qFormat/>
    <w:rPr>
      <w:rFonts w:ascii="宋体"/>
      <w:kern w:val="2"/>
      <w:sz w:val="18"/>
      <w:szCs w:val="18"/>
    </w:rPr>
  </w:style>
  <w:style w:type="paragraph" w:customStyle="1" w:styleId="afb">
    <w:name w:val="*正文"/>
    <w:basedOn w:val="a"/>
    <w:link w:val="Chara"/>
    <w:qFormat/>
    <w:rsid w:val="001872FF"/>
    <w:pPr>
      <w:spacing w:line="360" w:lineRule="auto"/>
      <w:ind w:firstLineChars="200" w:firstLine="200"/>
      <w:jc w:val="left"/>
    </w:pPr>
    <w:rPr>
      <w:rFonts w:ascii="宋体" w:hAnsi="宋体"/>
      <w:kern w:val="0"/>
      <w:sz w:val="24"/>
      <w:szCs w:val="20"/>
    </w:rPr>
  </w:style>
  <w:style w:type="character" w:customStyle="1" w:styleId="Chara">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pPr>
      <w:widowControl w:val="0"/>
      <w:jc w:val="both"/>
    </w:pPr>
    <w:rPr>
      <w:kern w:val="2"/>
      <w:sz w:val="21"/>
      <w:szCs w:val="24"/>
    </w:rPr>
  </w:style>
  <w:style w:type="paragraph" w:styleId="10">
    <w:name w:val="heading 1"/>
    <w:basedOn w:val="a"/>
    <w:next w:val="a"/>
    <w:link w:val="1Char"/>
    <w:qFormat/>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pPr>
      <w:keepNext/>
      <w:keepLines/>
      <w:spacing w:before="260" w:after="260" w:line="416" w:lineRule="auto"/>
      <w:outlineLvl w:val="2"/>
    </w:pPr>
    <w:rPr>
      <w:b/>
      <w:sz w:val="32"/>
      <w:szCs w:val="32"/>
    </w:rPr>
  </w:style>
  <w:style w:type="paragraph" w:styleId="4">
    <w:name w:val="heading 4"/>
    <w:basedOn w:val="a"/>
    <w:next w:val="a"/>
    <w:link w:val="4Char"/>
    <w:qFormat/>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szCs w:val="20"/>
    </w:rPr>
  </w:style>
  <w:style w:type="paragraph" w:styleId="a4">
    <w:name w:val="Normal Indent"/>
    <w:basedOn w:val="a"/>
    <w:qFormat/>
    <w:pPr>
      <w:ind w:firstLineChars="200" w:firstLine="420"/>
    </w:pPr>
    <w:rPr>
      <w:kern w:val="0"/>
      <w:sz w:val="24"/>
      <w:szCs w:val="20"/>
    </w:rPr>
  </w:style>
  <w:style w:type="paragraph" w:styleId="a5">
    <w:name w:val="Document Map"/>
    <w:basedOn w:val="a"/>
    <w:link w:val="Char"/>
    <w:semiHidden/>
    <w:unhideWhenUsed/>
    <w:qFormat/>
    <w:rPr>
      <w:rFonts w:ascii="宋体"/>
      <w:sz w:val="18"/>
      <w:szCs w:val="18"/>
    </w:rPr>
  </w:style>
  <w:style w:type="paragraph" w:styleId="a6">
    <w:name w:val="annotation text"/>
    <w:basedOn w:val="a"/>
    <w:link w:val="Char0"/>
    <w:uiPriority w:val="99"/>
    <w:qFormat/>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1"/>
    <w:qFormat/>
    <w:rPr>
      <w:rFonts w:ascii="楷体_GB2312" w:eastAsia="楷体_GB2312" w:hAnsi="Arial" w:hint="eastAsia"/>
      <w:sz w:val="28"/>
      <w:szCs w:val="20"/>
    </w:rPr>
  </w:style>
  <w:style w:type="paragraph" w:styleId="a8">
    <w:name w:val="Block Text"/>
    <w:basedOn w:val="a"/>
    <w:qFormat/>
    <w:pPr>
      <w:spacing w:after="120"/>
      <w:ind w:leftChars="700" w:left="1440" w:rightChars="700" w:right="1440"/>
    </w:pPr>
  </w:style>
  <w:style w:type="paragraph" w:styleId="a9">
    <w:name w:val="Plain Text"/>
    <w:basedOn w:val="a"/>
    <w:link w:val="Char2"/>
    <w:qFormat/>
    <w:rPr>
      <w:rFonts w:ascii="宋体" w:hAnsi="Courier New" w:hint="eastAsia"/>
      <w:kern w:val="0"/>
      <w:sz w:val="20"/>
      <w:szCs w:val="20"/>
    </w:rPr>
  </w:style>
  <w:style w:type="paragraph" w:styleId="aa">
    <w:name w:val="Date"/>
    <w:basedOn w:val="a"/>
    <w:next w:val="a"/>
    <w:link w:val="Char3"/>
    <w:qFormat/>
    <w:rPr>
      <w:szCs w:val="20"/>
    </w:rPr>
  </w:style>
  <w:style w:type="paragraph" w:styleId="20">
    <w:name w:val="Body Text Indent 2"/>
    <w:basedOn w:val="a"/>
    <w:link w:val="2Char0"/>
    <w:qFormat/>
    <w:pPr>
      <w:spacing w:line="360" w:lineRule="exact"/>
      <w:ind w:firstLineChars="200" w:firstLine="480"/>
    </w:pPr>
    <w:rPr>
      <w:rFonts w:ascii="宋体" w:hAnsi="宋体" w:hint="eastAsia"/>
      <w:sz w:val="24"/>
    </w:rPr>
  </w:style>
  <w:style w:type="paragraph" w:styleId="ab">
    <w:name w:val="Balloon Text"/>
    <w:basedOn w:val="a"/>
    <w:link w:val="Char4"/>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20"/>
    </w:rPr>
  </w:style>
  <w:style w:type="paragraph" w:styleId="ad">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pPr>
      <w:spacing w:line="300" w:lineRule="exact"/>
    </w:pPr>
    <w:rPr>
      <w:rFonts w:ascii="宋体" w:hAnsi="宋体"/>
      <w:szCs w:val="21"/>
    </w:rPr>
  </w:style>
  <w:style w:type="paragraph" w:styleId="21">
    <w:name w:val="toc 2"/>
    <w:basedOn w:val="a"/>
    <w:next w:val="a"/>
    <w:uiPriority w:val="39"/>
    <w:qFormat/>
    <w:pPr>
      <w:ind w:leftChars="200" w:left="420"/>
    </w:pPr>
  </w:style>
  <w:style w:type="paragraph" w:styleId="HTML">
    <w:name w:val="HTML Preformatted"/>
    <w:basedOn w:val="a"/>
    <w:link w:val="HTMLChar"/>
    <w:unhideWhenUsed/>
    <w:qFormat/>
    <w:rPr>
      <w:rFonts w:ascii="黑体" w:eastAsia="黑体" w:hAnsi="Courier New" w:hint="eastAsia"/>
      <w:kern w:val="0"/>
      <w:sz w:val="20"/>
    </w:rPr>
  </w:style>
  <w:style w:type="paragraph" w:styleId="ae">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f">
    <w:name w:val="Title"/>
    <w:basedOn w:val="a"/>
    <w:next w:val="a"/>
    <w:link w:val="Char7"/>
    <w:qFormat/>
    <w:pPr>
      <w:spacing w:before="240" w:after="60"/>
      <w:jc w:val="center"/>
      <w:outlineLvl w:val="0"/>
    </w:pPr>
    <w:rPr>
      <w:rFonts w:ascii="Cambria" w:eastAsia="Cambria" w:hAnsi="Cambria"/>
      <w:b/>
      <w:sz w:val="32"/>
      <w:szCs w:val="32"/>
    </w:rPr>
  </w:style>
  <w:style w:type="paragraph" w:styleId="af0">
    <w:name w:val="annotation subject"/>
    <w:basedOn w:val="a6"/>
    <w:next w:val="a6"/>
    <w:link w:val="Char8"/>
    <w:unhideWhenUsed/>
    <w:qFormat/>
    <w:rPr>
      <w:b/>
      <w:kern w:val="2"/>
      <w:sz w:val="21"/>
      <w:szCs w:val="24"/>
    </w:rPr>
  </w:style>
  <w:style w:type="paragraph" w:styleId="af1">
    <w:name w:val="Body Text First Indent"/>
    <w:basedOn w:val="a7"/>
    <w:link w:val="Char9"/>
    <w:qFormat/>
    <w:pPr>
      <w:spacing w:after="120"/>
      <w:ind w:firstLineChars="100" w:firstLine="420"/>
    </w:pPr>
    <w:rPr>
      <w:rFonts w:ascii="Calibri" w:eastAsia="宋体" w:hAnsi="Calibri" w:hint="default"/>
      <w:sz w:val="21"/>
      <w:szCs w:val="24"/>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ascii="Times New Roman" w:eastAsia="宋体" w:hAnsi="Times New Roman" w:cs="Times New Roman"/>
    </w:rPr>
  </w:style>
  <w:style w:type="character" w:styleId="af4">
    <w:name w:val="FollowedHyperlink"/>
    <w:qFormat/>
    <w:rPr>
      <w:color w:val="333333"/>
      <w:u w:val="none"/>
    </w:rPr>
  </w:style>
  <w:style w:type="character" w:styleId="af5">
    <w:name w:val="Hyperlink"/>
    <w:uiPriority w:val="99"/>
    <w:unhideWhenUsed/>
    <w:qFormat/>
    <w:rPr>
      <w:color w:val="333333"/>
      <w:u w:val="none"/>
    </w:rPr>
  </w:style>
  <w:style w:type="character" w:styleId="af6">
    <w:name w:val="annotation reference"/>
    <w:uiPriority w:val="99"/>
    <w:unhideWhenUsed/>
    <w:qFormat/>
    <w:rPr>
      <w:sz w:val="21"/>
      <w:szCs w:val="21"/>
    </w:rPr>
  </w:style>
  <w:style w:type="character" w:customStyle="1" w:styleId="12">
    <w:name w:val="批注主题 字符1"/>
    <w:qFormat/>
    <w:rPr>
      <w:rFonts w:ascii="Calibri" w:hAnsi="Calibri" w:cs="Calibri" w:hint="default"/>
      <w:b/>
      <w:kern w:val="2"/>
      <w:sz w:val="21"/>
      <w:szCs w:val="24"/>
    </w:rPr>
  </w:style>
  <w:style w:type="character" w:customStyle="1" w:styleId="13">
    <w:name w:val="批注文字 字符1"/>
    <w:qFormat/>
    <w:rPr>
      <w:rFonts w:ascii="Calibri" w:hAnsi="Calibri" w:cs="Calibri" w:hint="default"/>
      <w:kern w:val="2"/>
      <w:sz w:val="21"/>
      <w:szCs w:val="24"/>
    </w:rPr>
  </w:style>
  <w:style w:type="character" w:customStyle="1" w:styleId="2Char0">
    <w:name w:val="正文文本缩进 2 Char"/>
    <w:link w:val="20"/>
    <w:qFormat/>
    <w:rPr>
      <w:rFonts w:ascii="宋体" w:eastAsia="宋体" w:hAnsi="宋体" w:cs="宋体" w:hint="eastAsia"/>
      <w:kern w:val="2"/>
      <w:sz w:val="24"/>
      <w:szCs w:val="24"/>
    </w:rPr>
  </w:style>
  <w:style w:type="character" w:customStyle="1" w:styleId="2Char">
    <w:name w:val="标题 2 Char"/>
    <w:link w:val="2"/>
    <w:qFormat/>
    <w:rPr>
      <w:rFonts w:ascii="楷体_GB2312" w:eastAsia="楷体_GB2312" w:cs="楷体_GB2312" w:hint="eastAsia"/>
      <w:b/>
      <w:kern w:val="2"/>
      <w:sz w:val="28"/>
      <w:szCs w:val="28"/>
    </w:rPr>
  </w:style>
  <w:style w:type="character" w:customStyle="1" w:styleId="Char2">
    <w:name w:val="纯文本 Char"/>
    <w:link w:val="a9"/>
    <w:qFormat/>
    <w:rPr>
      <w:rFonts w:ascii="宋体" w:eastAsia="宋体" w:hAnsi="Courier New" w:cs="宋体" w:hint="eastAsia"/>
    </w:rPr>
  </w:style>
  <w:style w:type="character" w:customStyle="1" w:styleId="4Char">
    <w:name w:val="标题 4 Char"/>
    <w:link w:val="4"/>
    <w:qFormat/>
    <w:rPr>
      <w:rFonts w:ascii="Cambria" w:eastAsia="Cambria" w:hAnsi="Cambria" w:cs="Cambria" w:hint="default"/>
      <w:b/>
      <w:kern w:val="2"/>
      <w:sz w:val="28"/>
      <w:szCs w:val="28"/>
      <w:lang w:val="zh-CN"/>
    </w:rPr>
  </w:style>
  <w:style w:type="character" w:customStyle="1" w:styleId="Char8">
    <w:name w:val="批注主题 Char"/>
    <w:link w:val="af0"/>
    <w:qFormat/>
    <w:rPr>
      <w:rFonts w:ascii="Calibri" w:eastAsia="PMingLiU" w:hAnsi="Calibri" w:cs="Calibri" w:hint="default"/>
      <w:b/>
      <w:kern w:val="2"/>
      <w:sz w:val="21"/>
      <w:szCs w:val="24"/>
      <w:lang w:eastAsia="zh-TW"/>
    </w:rPr>
  </w:style>
  <w:style w:type="character" w:customStyle="1" w:styleId="Char1">
    <w:name w:val="正文文本 Char"/>
    <w:link w:val="a7"/>
    <w:qFormat/>
    <w:rPr>
      <w:rFonts w:ascii="楷体_GB2312" w:eastAsia="楷体_GB2312" w:hAnsi="Arial" w:cs="楷体_GB2312" w:hint="eastAsia"/>
      <w:kern w:val="2"/>
      <w:sz w:val="28"/>
    </w:rPr>
  </w:style>
  <w:style w:type="character" w:customStyle="1" w:styleId="Char5">
    <w:name w:val="页脚 Char"/>
    <w:link w:val="ac"/>
    <w:uiPriority w:val="99"/>
    <w:qFormat/>
    <w:rPr>
      <w:kern w:val="2"/>
      <w:sz w:val="18"/>
    </w:rPr>
  </w:style>
  <w:style w:type="character" w:customStyle="1" w:styleId="Char7">
    <w:name w:val="标题 Char"/>
    <w:link w:val="af"/>
    <w:qFormat/>
    <w:rPr>
      <w:rFonts w:ascii="Cambria" w:eastAsia="Cambria" w:hAnsi="Cambria" w:cs="Cambria" w:hint="default"/>
      <w:b/>
      <w:kern w:val="2"/>
      <w:sz w:val="32"/>
      <w:szCs w:val="32"/>
    </w:rPr>
  </w:style>
  <w:style w:type="character" w:customStyle="1" w:styleId="Char0">
    <w:name w:val="批注文字 Char"/>
    <w:link w:val="a6"/>
    <w:uiPriority w:val="99"/>
    <w:qFormat/>
    <w:rPr>
      <w:rFonts w:ascii="Calibri" w:eastAsia="PMingLiU" w:hAnsi="Calibri" w:cs="Calibri" w:hint="default"/>
      <w:sz w:val="24"/>
      <w:lang w:eastAsia="zh-TW"/>
    </w:rPr>
  </w:style>
  <w:style w:type="character" w:customStyle="1" w:styleId="Char4">
    <w:name w:val="批注框文本 Char"/>
    <w:link w:val="ab"/>
    <w:qFormat/>
    <w:rPr>
      <w:rFonts w:ascii="Calibri" w:hAnsi="Calibri" w:cs="Calibri" w:hint="default"/>
      <w:kern w:val="2"/>
      <w:sz w:val="18"/>
      <w:szCs w:val="18"/>
    </w:rPr>
  </w:style>
  <w:style w:type="character" w:customStyle="1" w:styleId="1Char">
    <w:name w:val="标题 1 Char"/>
    <w:link w:val="10"/>
    <w:qFormat/>
    <w:rPr>
      <w:rFonts w:ascii="宋体" w:eastAsia="宋体" w:hAnsi="宋体" w:cs="宋体" w:hint="eastAsia"/>
      <w:b/>
      <w:kern w:val="2"/>
      <w:sz w:val="36"/>
    </w:rPr>
  </w:style>
  <w:style w:type="character" w:customStyle="1" w:styleId="3Char">
    <w:name w:val="标题 3 Char"/>
    <w:link w:val="3"/>
    <w:uiPriority w:val="9"/>
    <w:qFormat/>
    <w:rPr>
      <w:rFonts w:ascii="Calibri" w:hAnsi="Calibri" w:cs="Calibri" w:hint="default"/>
      <w:b/>
      <w:kern w:val="2"/>
      <w:sz w:val="32"/>
      <w:szCs w:val="32"/>
    </w:rPr>
  </w:style>
  <w:style w:type="character" w:customStyle="1" w:styleId="14">
    <w:name w:val="页脚 字符1"/>
    <w:qFormat/>
    <w:rPr>
      <w:rFonts w:ascii="Calibri" w:hAnsi="Calibri" w:cs="Calibri" w:hint="default"/>
      <w:kern w:val="2"/>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HTMLChar">
    <w:name w:val="HTML 预设格式 Char"/>
    <w:link w:val="HTML"/>
    <w:qFormat/>
    <w:rPr>
      <w:rFonts w:ascii="黑体" w:eastAsia="黑体" w:hAnsi="Courier New" w:cs="Courier New" w:hint="eastAsia"/>
      <w:szCs w:val="24"/>
    </w:rPr>
  </w:style>
  <w:style w:type="character" w:customStyle="1" w:styleId="Char6">
    <w:name w:val="页眉 Char"/>
    <w:link w:val="ad"/>
    <w:qFormat/>
    <w:rPr>
      <w:kern w:val="2"/>
      <w:sz w:val="18"/>
    </w:rPr>
  </w:style>
  <w:style w:type="character" w:customStyle="1" w:styleId="Char3">
    <w:name w:val="日期 Char"/>
    <w:link w:val="aa"/>
    <w:qFormat/>
    <w:rPr>
      <w:kern w:val="2"/>
      <w:sz w:val="21"/>
    </w:rPr>
  </w:style>
  <w:style w:type="character" w:customStyle="1" w:styleId="15">
    <w:name w:val="批注框文本 字符1"/>
    <w:qFormat/>
    <w:rPr>
      <w:rFonts w:ascii="Calibri" w:hAnsi="Calibri" w:cs="Calibri" w:hint="default"/>
      <w:kern w:val="2"/>
      <w:sz w:val="18"/>
      <w:szCs w:val="18"/>
    </w:rPr>
  </w:style>
  <w:style w:type="paragraph" w:customStyle="1" w:styleId="af7">
    <w:name w:val="Í¼±íÕýÎÄ"/>
    <w:basedOn w:val="a"/>
    <w:next w:val="a4"/>
    <w:qFormat/>
    <w:pPr>
      <w:ind w:firstLineChars="200" w:firstLine="420"/>
    </w:pPr>
    <w:rPr>
      <w:rFonts w:ascii="Times New Roman" w:hAnsi="Times New Roman"/>
      <w:sz w:val="24"/>
      <w:szCs w:val="20"/>
    </w:rPr>
  </w:style>
  <w:style w:type="paragraph" w:styleId="af8">
    <w:name w:val="List Paragraph"/>
    <w:basedOn w:val="a"/>
    <w:uiPriority w:val="99"/>
    <w:qFormat/>
    <w:pPr>
      <w:ind w:firstLineChars="200" w:firstLine="420"/>
    </w:pPr>
    <w:rPr>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paragraph" w:customStyle="1" w:styleId="1">
    <w:name w:val="样式1"/>
    <w:basedOn w:val="a"/>
    <w:qFormat/>
    <w:pPr>
      <w:numPr>
        <w:numId w:val="1"/>
      </w:numPr>
    </w:pPr>
    <w:rPr>
      <w:rFonts w:ascii="宋体" w:hAnsi="宋体"/>
      <w:szCs w:val="21"/>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af9">
    <w:name w:val="Í¼¡À¡¡¡¡¡¡¨¬¬¬ªÕýÎÄ"/>
    <w:basedOn w:val="a"/>
    <w:next w:val="a4"/>
    <w:uiPriority w:val="99"/>
    <w:qFormat/>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pPr>
      <w:adjustRightInd w:val="0"/>
      <w:textAlignment w:val="baseline"/>
    </w:pPr>
    <w:rPr>
      <w:rFonts w:ascii="宋体" w:eastAsia="楷体_GB2312" w:hAnsi="Courier New"/>
      <w:sz w:val="28"/>
      <w:szCs w:val="20"/>
    </w:rPr>
  </w:style>
  <w:style w:type="paragraph" w:customStyle="1" w:styleId="22">
    <w:name w:val="正文字缩2字"/>
    <w:basedOn w:val="a"/>
    <w:qFormat/>
    <w:pPr>
      <w:spacing w:before="60" w:after="60" w:line="360" w:lineRule="auto"/>
      <w:ind w:leftChars="200" w:left="200" w:firstLineChars="200" w:firstLine="200"/>
    </w:pPr>
  </w:style>
  <w:style w:type="paragraph" w:customStyle="1" w:styleId="Char10">
    <w:name w:val="Char1"/>
    <w:basedOn w:val="a"/>
    <w:qFormat/>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17">
    <w:name w:val="列出段落1"/>
    <w:basedOn w:val="a"/>
    <w:qFormat/>
    <w:pPr>
      <w:ind w:firstLineChars="200" w:firstLine="420"/>
    </w:pPr>
    <w:rPr>
      <w:color w:val="595959"/>
    </w:rPr>
  </w:style>
  <w:style w:type="paragraph" w:customStyle="1" w:styleId="afa">
    <w:name w:val="Í¼¡À¡¡¡¡ì¬ªÕýÎÄ"/>
    <w:basedOn w:val="a"/>
    <w:next w:val="a4"/>
    <w:uiPriority w:val="99"/>
    <w:qFormat/>
    <w:pPr>
      <w:ind w:firstLineChars="200" w:firstLine="420"/>
    </w:pPr>
    <w:rPr>
      <w:rFonts w:ascii="Times New Roman" w:hAnsi="Times New Roman"/>
      <w:sz w:val="24"/>
      <w:szCs w:val="20"/>
    </w:rPr>
  </w:style>
  <w:style w:type="table" w:customStyle="1" w:styleId="18">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正文首行缩进 Char"/>
    <w:basedOn w:val="Char1"/>
    <w:link w:val="af1"/>
    <w:qFormat/>
    <w:rPr>
      <w:rFonts w:ascii="楷体_GB2312" w:eastAsia="楷体_GB2312" w:hAnsi="Arial" w:cs="楷体_GB2312" w:hint="eastAsia"/>
      <w:kern w:val="2"/>
      <w:sz w:val="21"/>
      <w:szCs w:val="24"/>
    </w:rPr>
  </w:style>
  <w:style w:type="character" w:customStyle="1" w:styleId="Char">
    <w:name w:val="文档结构图 Char"/>
    <w:basedOn w:val="a0"/>
    <w:link w:val="a5"/>
    <w:semiHidden/>
    <w:qFormat/>
    <w:rPr>
      <w:rFonts w:ascii="宋体"/>
      <w:kern w:val="2"/>
      <w:sz w:val="18"/>
      <w:szCs w:val="18"/>
    </w:rPr>
  </w:style>
  <w:style w:type="paragraph" w:customStyle="1" w:styleId="afb">
    <w:name w:val="*正文"/>
    <w:basedOn w:val="a"/>
    <w:link w:val="Chara"/>
    <w:qFormat/>
    <w:rsid w:val="001872FF"/>
    <w:pPr>
      <w:spacing w:line="360" w:lineRule="auto"/>
      <w:ind w:firstLineChars="200" w:firstLine="200"/>
      <w:jc w:val="left"/>
    </w:pPr>
    <w:rPr>
      <w:rFonts w:ascii="宋体" w:hAnsi="宋体"/>
      <w:kern w:val="0"/>
      <w:sz w:val="24"/>
      <w:szCs w:val="20"/>
    </w:rPr>
  </w:style>
  <w:style w:type="character" w:customStyle="1" w:styleId="Chara">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8134">
      <w:bodyDiv w:val="1"/>
      <w:marLeft w:val="0"/>
      <w:marRight w:val="0"/>
      <w:marTop w:val="0"/>
      <w:marBottom w:val="0"/>
      <w:divBdr>
        <w:top w:val="none" w:sz="0" w:space="0" w:color="auto"/>
        <w:left w:val="none" w:sz="0" w:space="0" w:color="auto"/>
        <w:bottom w:val="none" w:sz="0" w:space="0" w:color="auto"/>
        <w:right w:val="none" w:sz="0" w:space="0" w:color="auto"/>
      </w:divBdr>
    </w:div>
    <w:div w:id="87240616">
      <w:bodyDiv w:val="1"/>
      <w:marLeft w:val="0"/>
      <w:marRight w:val="0"/>
      <w:marTop w:val="0"/>
      <w:marBottom w:val="0"/>
      <w:divBdr>
        <w:top w:val="none" w:sz="0" w:space="0" w:color="auto"/>
        <w:left w:val="none" w:sz="0" w:space="0" w:color="auto"/>
        <w:bottom w:val="none" w:sz="0" w:space="0" w:color="auto"/>
        <w:right w:val="none" w:sz="0" w:space="0" w:color="auto"/>
      </w:divBdr>
    </w:div>
    <w:div w:id="137841189">
      <w:bodyDiv w:val="1"/>
      <w:marLeft w:val="0"/>
      <w:marRight w:val="0"/>
      <w:marTop w:val="0"/>
      <w:marBottom w:val="0"/>
      <w:divBdr>
        <w:top w:val="none" w:sz="0" w:space="0" w:color="auto"/>
        <w:left w:val="none" w:sz="0" w:space="0" w:color="auto"/>
        <w:bottom w:val="none" w:sz="0" w:space="0" w:color="auto"/>
        <w:right w:val="none" w:sz="0" w:space="0" w:color="auto"/>
      </w:divBdr>
    </w:div>
    <w:div w:id="418210997">
      <w:bodyDiv w:val="1"/>
      <w:marLeft w:val="0"/>
      <w:marRight w:val="0"/>
      <w:marTop w:val="0"/>
      <w:marBottom w:val="0"/>
      <w:divBdr>
        <w:top w:val="none" w:sz="0" w:space="0" w:color="auto"/>
        <w:left w:val="none" w:sz="0" w:space="0" w:color="auto"/>
        <w:bottom w:val="none" w:sz="0" w:space="0" w:color="auto"/>
        <w:right w:val="none" w:sz="0" w:space="0" w:color="auto"/>
      </w:divBdr>
    </w:div>
    <w:div w:id="631448159">
      <w:bodyDiv w:val="1"/>
      <w:marLeft w:val="0"/>
      <w:marRight w:val="0"/>
      <w:marTop w:val="0"/>
      <w:marBottom w:val="0"/>
      <w:divBdr>
        <w:top w:val="none" w:sz="0" w:space="0" w:color="auto"/>
        <w:left w:val="none" w:sz="0" w:space="0" w:color="auto"/>
        <w:bottom w:val="none" w:sz="0" w:space="0" w:color="auto"/>
        <w:right w:val="none" w:sz="0" w:space="0" w:color="auto"/>
      </w:divBdr>
    </w:div>
    <w:div w:id="1106772176">
      <w:bodyDiv w:val="1"/>
      <w:marLeft w:val="0"/>
      <w:marRight w:val="0"/>
      <w:marTop w:val="0"/>
      <w:marBottom w:val="0"/>
      <w:divBdr>
        <w:top w:val="none" w:sz="0" w:space="0" w:color="auto"/>
        <w:left w:val="none" w:sz="0" w:space="0" w:color="auto"/>
        <w:bottom w:val="none" w:sz="0" w:space="0" w:color="auto"/>
        <w:right w:val="none" w:sz="0" w:space="0" w:color="auto"/>
      </w:divBdr>
    </w:div>
    <w:div w:id="1408723877">
      <w:bodyDiv w:val="1"/>
      <w:marLeft w:val="0"/>
      <w:marRight w:val="0"/>
      <w:marTop w:val="0"/>
      <w:marBottom w:val="0"/>
      <w:divBdr>
        <w:top w:val="none" w:sz="0" w:space="0" w:color="auto"/>
        <w:left w:val="none" w:sz="0" w:space="0" w:color="auto"/>
        <w:bottom w:val="none" w:sz="0" w:space="0" w:color="auto"/>
        <w:right w:val="none" w:sz="0" w:space="0" w:color="auto"/>
      </w:divBdr>
    </w:div>
    <w:div w:id="1431271872">
      <w:bodyDiv w:val="1"/>
      <w:marLeft w:val="0"/>
      <w:marRight w:val="0"/>
      <w:marTop w:val="0"/>
      <w:marBottom w:val="0"/>
      <w:divBdr>
        <w:top w:val="none" w:sz="0" w:space="0" w:color="auto"/>
        <w:left w:val="none" w:sz="0" w:space="0" w:color="auto"/>
        <w:bottom w:val="none" w:sz="0" w:space="0" w:color="auto"/>
        <w:right w:val="none" w:sz="0" w:space="0" w:color="auto"/>
      </w:divBdr>
    </w:div>
    <w:div w:id="1533955772">
      <w:bodyDiv w:val="1"/>
      <w:marLeft w:val="0"/>
      <w:marRight w:val="0"/>
      <w:marTop w:val="0"/>
      <w:marBottom w:val="0"/>
      <w:divBdr>
        <w:top w:val="none" w:sz="0" w:space="0" w:color="auto"/>
        <w:left w:val="none" w:sz="0" w:space="0" w:color="auto"/>
        <w:bottom w:val="none" w:sz="0" w:space="0" w:color="auto"/>
        <w:right w:val="none" w:sz="0" w:space="0" w:color="auto"/>
      </w:divBdr>
    </w:div>
    <w:div w:id="1627271288">
      <w:bodyDiv w:val="1"/>
      <w:marLeft w:val="0"/>
      <w:marRight w:val="0"/>
      <w:marTop w:val="0"/>
      <w:marBottom w:val="0"/>
      <w:divBdr>
        <w:top w:val="none" w:sz="0" w:space="0" w:color="auto"/>
        <w:left w:val="none" w:sz="0" w:space="0" w:color="auto"/>
        <w:bottom w:val="none" w:sz="0" w:space="0" w:color="auto"/>
        <w:right w:val="none" w:sz="0" w:space="0" w:color="auto"/>
      </w:divBdr>
    </w:div>
    <w:div w:id="1722055102">
      <w:bodyDiv w:val="1"/>
      <w:marLeft w:val="0"/>
      <w:marRight w:val="0"/>
      <w:marTop w:val="0"/>
      <w:marBottom w:val="0"/>
      <w:divBdr>
        <w:top w:val="none" w:sz="0" w:space="0" w:color="auto"/>
        <w:left w:val="none" w:sz="0" w:space="0" w:color="auto"/>
        <w:bottom w:val="none" w:sz="0" w:space="0" w:color="auto"/>
        <w:right w:val="none" w:sz="0" w:space="0" w:color="auto"/>
      </w:divBdr>
    </w:div>
    <w:div w:id="1838305233">
      <w:bodyDiv w:val="1"/>
      <w:marLeft w:val="0"/>
      <w:marRight w:val="0"/>
      <w:marTop w:val="0"/>
      <w:marBottom w:val="0"/>
      <w:divBdr>
        <w:top w:val="none" w:sz="0" w:space="0" w:color="auto"/>
        <w:left w:val="none" w:sz="0" w:space="0" w:color="auto"/>
        <w:bottom w:val="none" w:sz="0" w:space="0" w:color="auto"/>
        <w:right w:val="none" w:sz="0" w:space="0" w:color="auto"/>
      </w:divBdr>
    </w:div>
    <w:div w:id="1869294887">
      <w:bodyDiv w:val="1"/>
      <w:marLeft w:val="0"/>
      <w:marRight w:val="0"/>
      <w:marTop w:val="0"/>
      <w:marBottom w:val="0"/>
      <w:divBdr>
        <w:top w:val="none" w:sz="0" w:space="0" w:color="auto"/>
        <w:left w:val="none" w:sz="0" w:space="0" w:color="auto"/>
        <w:bottom w:val="none" w:sz="0" w:space="0" w:color="auto"/>
        <w:right w:val="none" w:sz="0" w:space="0" w:color="auto"/>
      </w:divBdr>
    </w:div>
    <w:div w:id="1933589123">
      <w:bodyDiv w:val="1"/>
      <w:marLeft w:val="0"/>
      <w:marRight w:val="0"/>
      <w:marTop w:val="0"/>
      <w:marBottom w:val="0"/>
      <w:divBdr>
        <w:top w:val="none" w:sz="0" w:space="0" w:color="auto"/>
        <w:left w:val="none" w:sz="0" w:space="0" w:color="auto"/>
        <w:bottom w:val="none" w:sz="0" w:space="0" w:color="auto"/>
        <w:right w:val="none" w:sz="0" w:space="0" w:color="auto"/>
      </w:divBdr>
    </w:div>
    <w:div w:id="1954168054">
      <w:bodyDiv w:val="1"/>
      <w:marLeft w:val="0"/>
      <w:marRight w:val="0"/>
      <w:marTop w:val="0"/>
      <w:marBottom w:val="0"/>
      <w:divBdr>
        <w:top w:val="none" w:sz="0" w:space="0" w:color="auto"/>
        <w:left w:val="none" w:sz="0" w:space="0" w:color="auto"/>
        <w:bottom w:val="none" w:sz="0" w:space="0" w:color="auto"/>
        <w:right w:val="none" w:sz="0" w:space="0" w:color="auto"/>
      </w:divBdr>
    </w:div>
    <w:div w:id="2007123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1496</Words>
  <Characters>237</Characters>
  <Application>Microsoft Office Word</Application>
  <DocSecurity>0</DocSecurity>
  <Lines>1</Lines>
  <Paragraphs>3</Paragraphs>
  <ScaleCrop>false</ScaleCrop>
  <Company>IT</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29</cp:revision>
  <cp:lastPrinted>2020-06-19T01:56:00Z</cp:lastPrinted>
  <dcterms:created xsi:type="dcterms:W3CDTF">2021-07-01T08:14:00Z</dcterms:created>
  <dcterms:modified xsi:type="dcterms:W3CDTF">2021-07-17T06:39:00Z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