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71818670"/>
    <w:bookmarkStart w:id="1" w:name="_Toc517793378"/>
    <w:bookmarkStart w:id="2" w:name="_Toc6348"/>
    <w:p w:rsidR="0076635E" w:rsidRPr="00A2370F" w:rsidRDefault="00E41132">
      <w:pPr>
        <w:spacing w:line="480" w:lineRule="exact"/>
        <w:ind w:firstLineChars="200" w:firstLine="420"/>
        <w:jc w:val="center"/>
        <w:rPr>
          <w:rFonts w:ascii="宋体" w:hAnsi="宋体" w:cs="宋体"/>
          <w:b/>
          <w:bCs/>
          <w:sz w:val="30"/>
          <w:szCs w:val="30"/>
        </w:rPr>
      </w:pPr>
      <w:r>
        <w:fldChar w:fldCharType="begin"/>
      </w:r>
      <w:r>
        <w:instrText xml:space="preserve"> HYPERLINK \l "_Toc214163640" </w:instrText>
      </w:r>
      <w:r>
        <w:fldChar w:fldCharType="separate"/>
      </w:r>
      <w:r w:rsidR="00570A06" w:rsidRPr="00A2370F">
        <w:rPr>
          <w:rFonts w:ascii="宋体" w:hAnsi="宋体" w:cs="宋体" w:hint="eastAsia"/>
          <w:b/>
          <w:bCs/>
          <w:sz w:val="30"/>
          <w:szCs w:val="30"/>
        </w:rPr>
        <w:t>评审办法和</w:t>
      </w:r>
      <w:r>
        <w:rPr>
          <w:rFonts w:ascii="宋体" w:hAnsi="宋体" w:cs="宋体"/>
          <w:b/>
          <w:bCs/>
          <w:sz w:val="30"/>
          <w:szCs w:val="30"/>
        </w:rPr>
        <w:fldChar w:fldCharType="end"/>
      </w:r>
      <w:r w:rsidR="00570A06" w:rsidRPr="00A2370F">
        <w:rPr>
          <w:rFonts w:ascii="宋体" w:hAnsi="宋体" w:cs="宋体" w:hint="eastAsia"/>
          <w:b/>
          <w:bCs/>
          <w:sz w:val="30"/>
          <w:szCs w:val="30"/>
        </w:rPr>
        <w:t>评审标准</w:t>
      </w:r>
    </w:p>
    <w:p w:rsidR="0076635E" w:rsidRPr="00A2370F" w:rsidRDefault="0076635E">
      <w:pPr>
        <w:spacing w:line="400" w:lineRule="exact"/>
        <w:ind w:firstLineChars="200" w:firstLine="420"/>
        <w:rPr>
          <w:rFonts w:ascii="宋体" w:hAnsi="宋体" w:cs="宋体"/>
          <w:szCs w:val="21"/>
        </w:rPr>
      </w:pPr>
    </w:p>
    <w:p w:rsidR="006F526B" w:rsidRPr="00E414BE" w:rsidRDefault="006F526B" w:rsidP="006F526B">
      <w:pPr>
        <w:pStyle w:val="2"/>
        <w:jc w:val="both"/>
        <w:rPr>
          <w:rFonts w:ascii="宋体" w:eastAsia="宋体" w:hAnsi="宋体" w:cs="宋体" w:hint="default"/>
          <w:sz w:val="21"/>
          <w:szCs w:val="21"/>
        </w:rPr>
      </w:pPr>
      <w:r w:rsidRPr="00E414BE">
        <w:rPr>
          <w:rFonts w:ascii="宋体" w:eastAsia="宋体" w:hAnsi="宋体" w:cs="宋体"/>
          <w:sz w:val="21"/>
          <w:szCs w:val="21"/>
        </w:rPr>
        <w:t>一、评审办法</w:t>
      </w:r>
    </w:p>
    <w:p w:rsidR="006F526B" w:rsidRPr="00E414BE" w:rsidRDefault="006F526B" w:rsidP="006F526B">
      <w:pPr>
        <w:spacing w:line="400" w:lineRule="exact"/>
        <w:ind w:firstLineChars="200" w:firstLine="420"/>
        <w:rPr>
          <w:rFonts w:ascii="宋体" w:hAnsi="宋体"/>
          <w:szCs w:val="21"/>
        </w:rPr>
      </w:pPr>
      <w:r w:rsidRPr="00E414BE">
        <w:rPr>
          <w:rFonts w:ascii="宋体" w:hAnsi="宋体" w:cs="宋体" w:hint="eastAsia"/>
          <w:szCs w:val="21"/>
        </w:rPr>
        <w:t>本次招标采用综合评分法，将供应商资质条件、对本项目的研究、价格等各项因素作为评价的基础，综合评选出最佳投标方案。每一供应商的最终得分为所有招标小组成员给其评分的算数平均值（保留2位小数）。评标委员按照评标标准评定供应商的分值,按最终评审分由高到低顺序排列。得分相同的，按投标</w:t>
      </w:r>
      <w:r w:rsidRPr="00E414BE">
        <w:rPr>
          <w:rFonts w:ascii="宋体" w:hAnsi="宋体" w:cs="宋体" w:hint="eastAsia"/>
          <w:kern w:val="0"/>
          <w:szCs w:val="21"/>
        </w:rPr>
        <w:t>最后报价</w:t>
      </w:r>
      <w:r w:rsidRPr="00E414BE">
        <w:rPr>
          <w:rFonts w:ascii="宋体" w:hAnsi="宋体" w:cs="宋体" w:hint="eastAsia"/>
          <w:szCs w:val="21"/>
        </w:rPr>
        <w:t>由低到高顺序排列。得分且投标报价相同的，由采购人现场抽签决定第一中标候选人。磋商小组共同认定的客观分评审部分，需磋商小组成员共同讨论、独立打分，存在不同意见的，磋商小组成员分别</w:t>
      </w:r>
      <w:proofErr w:type="gramStart"/>
      <w:r w:rsidRPr="00E414BE">
        <w:rPr>
          <w:rFonts w:ascii="宋体" w:hAnsi="宋体" w:cs="宋体" w:hint="eastAsia"/>
          <w:szCs w:val="21"/>
        </w:rPr>
        <w:t>作出</w:t>
      </w:r>
      <w:proofErr w:type="gramEnd"/>
      <w:r w:rsidRPr="00E414BE">
        <w:rPr>
          <w:rFonts w:ascii="宋体" w:hAnsi="宋体" w:cs="宋体" w:hint="eastAsia"/>
          <w:szCs w:val="21"/>
        </w:rPr>
        <w:t>书面说明。</w:t>
      </w:r>
    </w:p>
    <w:p w:rsidR="006F526B" w:rsidRPr="00E414BE" w:rsidRDefault="006F526B" w:rsidP="006F526B">
      <w:pPr>
        <w:pStyle w:val="2"/>
        <w:spacing w:line="360" w:lineRule="auto"/>
        <w:jc w:val="both"/>
        <w:rPr>
          <w:rFonts w:ascii="宋体" w:eastAsia="宋体" w:hAnsi="宋体" w:cs="宋体" w:hint="default"/>
          <w:sz w:val="21"/>
          <w:szCs w:val="21"/>
        </w:rPr>
      </w:pPr>
      <w:r w:rsidRPr="00E414BE">
        <w:rPr>
          <w:rFonts w:ascii="宋体" w:eastAsia="宋体" w:hAnsi="宋体" w:cs="宋体"/>
          <w:sz w:val="21"/>
          <w:szCs w:val="21"/>
        </w:rPr>
        <w:t>二、评分细则</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735"/>
        <w:gridCol w:w="5293"/>
        <w:gridCol w:w="2126"/>
      </w:tblGrid>
      <w:tr w:rsidR="006F526B" w:rsidRPr="00E414BE" w:rsidTr="005B59E9">
        <w:trPr>
          <w:trHeight w:val="449"/>
          <w:jc w:val="center"/>
        </w:trPr>
        <w:tc>
          <w:tcPr>
            <w:tcW w:w="509"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jc w:val="center"/>
              <w:rPr>
                <w:rFonts w:ascii="宋体" w:hAnsi="宋体"/>
                <w:szCs w:val="21"/>
              </w:rPr>
            </w:pPr>
            <w:r w:rsidRPr="00E414BE">
              <w:rPr>
                <w:rFonts w:ascii="宋体" w:hAnsi="宋体" w:hint="eastAsia"/>
                <w:szCs w:val="21"/>
              </w:rPr>
              <w:t>序号</w:t>
            </w:r>
          </w:p>
        </w:tc>
        <w:tc>
          <w:tcPr>
            <w:tcW w:w="1735"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jc w:val="center"/>
              <w:rPr>
                <w:rFonts w:ascii="宋体" w:hAnsi="宋体"/>
                <w:szCs w:val="21"/>
              </w:rPr>
            </w:pPr>
            <w:r w:rsidRPr="00E414BE">
              <w:rPr>
                <w:rFonts w:ascii="宋体" w:hAnsi="宋体" w:hint="eastAsia"/>
                <w:szCs w:val="21"/>
              </w:rPr>
              <w:t>评分因素</w:t>
            </w:r>
          </w:p>
        </w:tc>
        <w:tc>
          <w:tcPr>
            <w:tcW w:w="5293"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jc w:val="center"/>
              <w:rPr>
                <w:rFonts w:ascii="宋体" w:hAnsi="宋体"/>
                <w:szCs w:val="21"/>
              </w:rPr>
            </w:pPr>
            <w:r w:rsidRPr="00E414BE">
              <w:rPr>
                <w:rFonts w:ascii="宋体" w:hAnsi="宋体" w:hint="eastAsia"/>
                <w:szCs w:val="21"/>
              </w:rPr>
              <w:t>评分标准</w:t>
            </w:r>
          </w:p>
        </w:tc>
        <w:tc>
          <w:tcPr>
            <w:tcW w:w="2126"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jc w:val="center"/>
              <w:rPr>
                <w:rFonts w:ascii="宋体" w:hAnsi="宋体"/>
                <w:szCs w:val="21"/>
              </w:rPr>
            </w:pPr>
            <w:r w:rsidRPr="00E414BE">
              <w:rPr>
                <w:rFonts w:ascii="宋体" w:hAnsi="宋体" w:hint="eastAsia"/>
                <w:szCs w:val="21"/>
              </w:rPr>
              <w:t>备注</w:t>
            </w:r>
          </w:p>
        </w:tc>
      </w:tr>
      <w:tr w:rsidR="006F526B" w:rsidRPr="00E414BE" w:rsidTr="005B59E9">
        <w:trPr>
          <w:trHeight w:val="449"/>
          <w:jc w:val="center"/>
        </w:trPr>
        <w:tc>
          <w:tcPr>
            <w:tcW w:w="509"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jc w:val="center"/>
              <w:rPr>
                <w:rFonts w:ascii="宋体" w:hAnsi="宋体"/>
                <w:szCs w:val="21"/>
              </w:rPr>
            </w:pPr>
            <w:r w:rsidRPr="00E414BE">
              <w:rPr>
                <w:rFonts w:ascii="宋体" w:hAnsi="宋体" w:hint="eastAsia"/>
                <w:szCs w:val="21"/>
              </w:rPr>
              <w:t>1</w:t>
            </w:r>
          </w:p>
        </w:tc>
        <w:tc>
          <w:tcPr>
            <w:tcW w:w="1735"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jc w:val="center"/>
              <w:rPr>
                <w:rFonts w:ascii="宋体" w:hAnsi="宋体"/>
                <w:szCs w:val="21"/>
              </w:rPr>
            </w:pPr>
            <w:r w:rsidRPr="00E414BE">
              <w:rPr>
                <w:rFonts w:ascii="宋体" w:hAnsi="宋体" w:hint="eastAsia"/>
                <w:szCs w:val="21"/>
              </w:rPr>
              <w:t>价格分（30分）</w:t>
            </w:r>
          </w:p>
        </w:tc>
        <w:tc>
          <w:tcPr>
            <w:tcW w:w="5293"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widowControl/>
              <w:spacing w:line="300" w:lineRule="exact"/>
              <w:rPr>
                <w:rFonts w:ascii="宋体" w:hAnsi="宋体" w:cs="宋体"/>
                <w:szCs w:val="21"/>
              </w:rPr>
            </w:pPr>
            <w:r w:rsidRPr="00E414BE">
              <w:rPr>
                <w:rFonts w:ascii="宋体" w:hAnsi="宋体" w:cs="宋体" w:hint="eastAsia"/>
                <w:szCs w:val="21"/>
              </w:rPr>
              <w:t>满足磋商文件要求且响应文件最后</w:t>
            </w:r>
            <w:bookmarkStart w:id="3" w:name="_GoBack"/>
            <w:bookmarkEnd w:id="3"/>
            <w:r w:rsidRPr="00E414BE">
              <w:rPr>
                <w:rFonts w:ascii="宋体" w:hAnsi="宋体" w:cs="宋体" w:hint="eastAsia"/>
                <w:szCs w:val="21"/>
              </w:rPr>
              <w:t>投标报价最低的磋商报价为磋商基准价，其价格分为满分，其他供应商的价格</w:t>
            </w:r>
            <w:proofErr w:type="gramStart"/>
            <w:r w:rsidRPr="00E414BE">
              <w:rPr>
                <w:rFonts w:ascii="宋体" w:hAnsi="宋体" w:cs="宋体" w:hint="eastAsia"/>
                <w:szCs w:val="21"/>
              </w:rPr>
              <w:t>分统一</w:t>
            </w:r>
            <w:proofErr w:type="gramEnd"/>
            <w:r w:rsidRPr="00E414BE">
              <w:rPr>
                <w:rFonts w:ascii="宋体" w:hAnsi="宋体" w:cs="宋体" w:hint="eastAsia"/>
                <w:szCs w:val="21"/>
              </w:rPr>
              <w:t>按照下列公式计算：</w:t>
            </w:r>
          </w:p>
          <w:p w:rsidR="006F526B" w:rsidRPr="00E414BE" w:rsidRDefault="006F526B" w:rsidP="005B59E9">
            <w:pPr>
              <w:jc w:val="left"/>
              <w:rPr>
                <w:rFonts w:ascii="宋体" w:hAnsi="宋体"/>
                <w:szCs w:val="21"/>
              </w:rPr>
            </w:pPr>
            <w:r w:rsidRPr="00E414BE">
              <w:rPr>
                <w:rFonts w:ascii="宋体" w:hAnsi="宋体" w:cs="宋体" w:hint="eastAsia"/>
                <w:szCs w:val="21"/>
              </w:rPr>
              <w:t>磋商报价得分=（磋商基准价/最后磋商报价）×30</w:t>
            </w:r>
          </w:p>
        </w:tc>
        <w:tc>
          <w:tcPr>
            <w:tcW w:w="2126" w:type="dxa"/>
            <w:tcBorders>
              <w:top w:val="single" w:sz="4" w:space="0" w:color="auto"/>
              <w:left w:val="single" w:sz="4" w:space="0" w:color="auto"/>
              <w:bottom w:val="single" w:sz="4" w:space="0" w:color="auto"/>
              <w:right w:val="single" w:sz="4" w:space="0" w:color="auto"/>
            </w:tcBorders>
          </w:tcPr>
          <w:p w:rsidR="006F526B" w:rsidRPr="00E414BE" w:rsidRDefault="006F526B" w:rsidP="005B59E9">
            <w:pPr>
              <w:widowControl/>
              <w:spacing w:line="300" w:lineRule="exact"/>
              <w:rPr>
                <w:rFonts w:ascii="宋体" w:hAnsi="宋体" w:cs="宋体"/>
                <w:szCs w:val="21"/>
              </w:rPr>
            </w:pPr>
          </w:p>
        </w:tc>
      </w:tr>
      <w:tr w:rsidR="006F526B" w:rsidRPr="00E414BE" w:rsidTr="005B59E9">
        <w:trPr>
          <w:trHeight w:val="2023"/>
          <w:jc w:val="center"/>
        </w:trPr>
        <w:tc>
          <w:tcPr>
            <w:tcW w:w="509" w:type="dxa"/>
            <w:tcBorders>
              <w:top w:val="single" w:sz="4" w:space="0" w:color="auto"/>
              <w:left w:val="single" w:sz="4" w:space="0" w:color="auto"/>
              <w:right w:val="single" w:sz="4" w:space="0" w:color="auto"/>
            </w:tcBorders>
            <w:vAlign w:val="center"/>
          </w:tcPr>
          <w:p w:rsidR="006F526B" w:rsidRPr="00E414BE" w:rsidRDefault="006F526B" w:rsidP="005B59E9">
            <w:pPr>
              <w:jc w:val="center"/>
              <w:rPr>
                <w:rFonts w:ascii="宋体" w:hAnsi="宋体"/>
                <w:szCs w:val="21"/>
              </w:rPr>
            </w:pPr>
            <w:r w:rsidRPr="00E414BE">
              <w:rPr>
                <w:rFonts w:ascii="宋体" w:hAnsi="宋体" w:hint="eastAsia"/>
                <w:szCs w:val="21"/>
              </w:rPr>
              <w:t>2</w:t>
            </w:r>
          </w:p>
        </w:tc>
        <w:tc>
          <w:tcPr>
            <w:tcW w:w="1735" w:type="dxa"/>
            <w:tcBorders>
              <w:top w:val="single" w:sz="4" w:space="0" w:color="auto"/>
              <w:left w:val="single" w:sz="4" w:space="0" w:color="auto"/>
              <w:right w:val="single" w:sz="4" w:space="0" w:color="auto"/>
            </w:tcBorders>
            <w:vAlign w:val="center"/>
          </w:tcPr>
          <w:p w:rsidR="006F526B" w:rsidRPr="00E414BE" w:rsidRDefault="006F526B" w:rsidP="005B59E9">
            <w:pPr>
              <w:jc w:val="center"/>
              <w:rPr>
                <w:rFonts w:ascii="宋体" w:hAnsi="宋体" w:cs="宋体"/>
                <w:kern w:val="0"/>
                <w:szCs w:val="21"/>
              </w:rPr>
            </w:pPr>
            <w:r w:rsidRPr="00E414BE">
              <w:rPr>
                <w:rFonts w:ascii="宋体" w:hAnsi="宋体" w:cs="宋体" w:hint="eastAsia"/>
                <w:kern w:val="0"/>
                <w:szCs w:val="21"/>
              </w:rPr>
              <w:t>企业业绩</w:t>
            </w:r>
          </w:p>
          <w:p w:rsidR="006F526B" w:rsidRPr="00E414BE" w:rsidRDefault="006F526B" w:rsidP="005B59E9">
            <w:pPr>
              <w:jc w:val="center"/>
              <w:rPr>
                <w:rFonts w:ascii="宋体" w:hAnsi="宋体" w:cs="宋体"/>
                <w:kern w:val="0"/>
                <w:szCs w:val="21"/>
              </w:rPr>
            </w:pPr>
            <w:r w:rsidRPr="00E414BE">
              <w:rPr>
                <w:rFonts w:ascii="宋体" w:hAnsi="宋体" w:cs="宋体" w:hint="eastAsia"/>
                <w:kern w:val="0"/>
                <w:szCs w:val="21"/>
              </w:rPr>
              <w:t>（20分）</w:t>
            </w:r>
          </w:p>
        </w:tc>
        <w:tc>
          <w:tcPr>
            <w:tcW w:w="5293"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widowControl/>
              <w:rPr>
                <w:rFonts w:ascii="宋体" w:hAnsi="宋体" w:cs="宋体"/>
                <w:kern w:val="0"/>
                <w:szCs w:val="21"/>
              </w:rPr>
            </w:pPr>
            <w:r w:rsidRPr="00E414BE">
              <w:rPr>
                <w:rFonts w:ascii="宋体" w:hAnsi="宋体" w:cs="宋体" w:hint="eastAsia"/>
                <w:kern w:val="0"/>
                <w:szCs w:val="21"/>
              </w:rPr>
              <w:t>2016年1月1日至今完成过普通国省道或高速公路安全设施工程的施工项目，有一个得5分，最多得20分。</w:t>
            </w:r>
          </w:p>
        </w:tc>
        <w:tc>
          <w:tcPr>
            <w:tcW w:w="2126" w:type="dxa"/>
            <w:vMerge w:val="restart"/>
            <w:tcBorders>
              <w:top w:val="single" w:sz="4" w:space="0" w:color="auto"/>
              <w:left w:val="single" w:sz="4" w:space="0" w:color="auto"/>
              <w:right w:val="single" w:sz="4" w:space="0" w:color="auto"/>
            </w:tcBorders>
            <w:vAlign w:val="center"/>
          </w:tcPr>
          <w:p w:rsidR="006F526B" w:rsidRPr="00E414BE" w:rsidRDefault="006F526B" w:rsidP="005B59E9">
            <w:pPr>
              <w:widowControl/>
              <w:jc w:val="center"/>
              <w:rPr>
                <w:rFonts w:ascii="宋体" w:hAnsi="宋体" w:cs="宋体"/>
                <w:kern w:val="0"/>
                <w:szCs w:val="21"/>
              </w:rPr>
            </w:pPr>
            <w:r w:rsidRPr="00E414BE">
              <w:rPr>
                <w:rFonts w:ascii="宋体" w:hAnsi="宋体" w:cs="宋体" w:hint="eastAsia"/>
                <w:kern w:val="0"/>
                <w:szCs w:val="21"/>
              </w:rPr>
              <w:t>应提供中标通知书（如有）、合同、交工或竣工验收证书（如有）复印件并加盖公章，</w:t>
            </w:r>
            <w:r w:rsidRPr="00E414BE">
              <w:rPr>
                <w:rFonts w:ascii="宋体" w:hAnsi="宋体" w:cs="宋体" w:hint="eastAsia"/>
                <w:b/>
                <w:kern w:val="0"/>
                <w:szCs w:val="21"/>
              </w:rPr>
              <w:t>时间以交工或竣工验收证书时间或业主出具的完工证明为准</w:t>
            </w:r>
            <w:r w:rsidRPr="00E414BE">
              <w:rPr>
                <w:rFonts w:ascii="宋体" w:hAnsi="宋体" w:cs="宋体" w:hint="eastAsia"/>
                <w:kern w:val="0"/>
                <w:szCs w:val="21"/>
              </w:rPr>
              <w:t>，若提供资料不能完整反映投标人业绩内容，另需由业主出具证明材料</w:t>
            </w:r>
          </w:p>
        </w:tc>
      </w:tr>
      <w:tr w:rsidR="006F526B" w:rsidRPr="00E414BE" w:rsidTr="005B59E9">
        <w:trPr>
          <w:trHeight w:val="2023"/>
          <w:jc w:val="center"/>
        </w:trPr>
        <w:tc>
          <w:tcPr>
            <w:tcW w:w="509" w:type="dxa"/>
            <w:tcBorders>
              <w:top w:val="single" w:sz="4" w:space="0" w:color="auto"/>
              <w:left w:val="single" w:sz="4" w:space="0" w:color="auto"/>
              <w:right w:val="single" w:sz="4" w:space="0" w:color="auto"/>
            </w:tcBorders>
            <w:vAlign w:val="center"/>
          </w:tcPr>
          <w:p w:rsidR="006F526B" w:rsidRPr="00E414BE" w:rsidRDefault="006F526B" w:rsidP="005B59E9">
            <w:pPr>
              <w:jc w:val="center"/>
              <w:rPr>
                <w:rFonts w:ascii="宋体" w:hAnsi="宋体"/>
                <w:szCs w:val="21"/>
              </w:rPr>
            </w:pPr>
            <w:r w:rsidRPr="00E414BE">
              <w:rPr>
                <w:rFonts w:ascii="宋体" w:hAnsi="宋体" w:hint="eastAsia"/>
                <w:szCs w:val="21"/>
              </w:rPr>
              <w:t>3</w:t>
            </w:r>
          </w:p>
        </w:tc>
        <w:tc>
          <w:tcPr>
            <w:tcW w:w="1735" w:type="dxa"/>
            <w:tcBorders>
              <w:top w:val="single" w:sz="4" w:space="0" w:color="auto"/>
              <w:left w:val="single" w:sz="4" w:space="0" w:color="auto"/>
              <w:right w:val="single" w:sz="4" w:space="0" w:color="auto"/>
            </w:tcBorders>
            <w:vAlign w:val="center"/>
          </w:tcPr>
          <w:p w:rsidR="006F526B" w:rsidRPr="00E414BE" w:rsidRDefault="006F526B" w:rsidP="005B59E9">
            <w:pPr>
              <w:jc w:val="center"/>
              <w:rPr>
                <w:rFonts w:ascii="宋体" w:hAnsi="宋体" w:cs="宋体"/>
                <w:kern w:val="0"/>
                <w:szCs w:val="21"/>
              </w:rPr>
            </w:pPr>
            <w:r w:rsidRPr="00E414BE">
              <w:rPr>
                <w:rFonts w:ascii="宋体" w:hAnsi="宋体" w:cs="宋体" w:hint="eastAsia"/>
                <w:kern w:val="0"/>
                <w:szCs w:val="21"/>
              </w:rPr>
              <w:t>项目负责人</w:t>
            </w:r>
          </w:p>
          <w:p w:rsidR="006F526B" w:rsidRPr="00E414BE" w:rsidRDefault="006F526B" w:rsidP="005B59E9">
            <w:pPr>
              <w:jc w:val="center"/>
              <w:rPr>
                <w:rFonts w:ascii="宋体" w:hAnsi="宋体" w:cs="宋体"/>
                <w:kern w:val="0"/>
                <w:szCs w:val="21"/>
              </w:rPr>
            </w:pPr>
            <w:r w:rsidRPr="00E414BE">
              <w:rPr>
                <w:rFonts w:ascii="宋体" w:hAnsi="宋体" w:cs="宋体" w:hint="eastAsia"/>
                <w:kern w:val="0"/>
                <w:szCs w:val="21"/>
              </w:rPr>
              <w:t>（10分）</w:t>
            </w:r>
          </w:p>
        </w:tc>
        <w:tc>
          <w:tcPr>
            <w:tcW w:w="5293"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widowControl/>
              <w:rPr>
                <w:rFonts w:ascii="宋体" w:hAnsi="宋体" w:cs="宋体"/>
                <w:kern w:val="0"/>
                <w:szCs w:val="21"/>
              </w:rPr>
            </w:pPr>
            <w:r w:rsidRPr="00E414BE">
              <w:rPr>
                <w:rFonts w:ascii="宋体" w:hAnsi="宋体" w:cs="宋体" w:hint="eastAsia"/>
                <w:kern w:val="0"/>
                <w:szCs w:val="21"/>
              </w:rPr>
              <w:t>2016年1月1日至今担任过普通国省道或高速公路安全设施工程施工项目的项目经理或项目总工（均含副职），有一个得5分，最多得10分。</w:t>
            </w:r>
          </w:p>
        </w:tc>
        <w:tc>
          <w:tcPr>
            <w:tcW w:w="2126" w:type="dxa"/>
            <w:vMerge/>
            <w:tcBorders>
              <w:left w:val="single" w:sz="4" w:space="0" w:color="auto"/>
              <w:right w:val="single" w:sz="4" w:space="0" w:color="auto"/>
            </w:tcBorders>
          </w:tcPr>
          <w:p w:rsidR="006F526B" w:rsidRPr="00E414BE" w:rsidRDefault="006F526B" w:rsidP="005B59E9">
            <w:pPr>
              <w:jc w:val="left"/>
              <w:rPr>
                <w:rFonts w:ascii="宋体" w:hAnsi="宋体"/>
              </w:rPr>
            </w:pPr>
          </w:p>
        </w:tc>
      </w:tr>
      <w:tr w:rsidR="006F526B" w:rsidRPr="00E414BE" w:rsidTr="005B59E9">
        <w:trPr>
          <w:trHeight w:val="680"/>
          <w:jc w:val="center"/>
        </w:trPr>
        <w:tc>
          <w:tcPr>
            <w:tcW w:w="509" w:type="dxa"/>
            <w:vMerge w:val="restart"/>
            <w:tcBorders>
              <w:top w:val="single" w:sz="4" w:space="0" w:color="auto"/>
              <w:left w:val="single" w:sz="4" w:space="0" w:color="auto"/>
              <w:right w:val="single" w:sz="4" w:space="0" w:color="auto"/>
            </w:tcBorders>
            <w:vAlign w:val="center"/>
          </w:tcPr>
          <w:p w:rsidR="006F526B" w:rsidRPr="00E414BE" w:rsidRDefault="006F526B" w:rsidP="005B59E9">
            <w:pPr>
              <w:jc w:val="center"/>
              <w:rPr>
                <w:rFonts w:ascii="宋体" w:hAnsi="宋体"/>
                <w:szCs w:val="21"/>
              </w:rPr>
            </w:pPr>
            <w:r w:rsidRPr="00E414BE">
              <w:rPr>
                <w:rFonts w:ascii="宋体" w:hAnsi="宋体" w:hint="eastAsia"/>
                <w:szCs w:val="21"/>
              </w:rPr>
              <w:t>4</w:t>
            </w:r>
          </w:p>
        </w:tc>
        <w:tc>
          <w:tcPr>
            <w:tcW w:w="1735" w:type="dxa"/>
            <w:vMerge w:val="restart"/>
            <w:tcBorders>
              <w:top w:val="single" w:sz="4" w:space="0" w:color="auto"/>
              <w:left w:val="single" w:sz="4" w:space="0" w:color="auto"/>
              <w:right w:val="single" w:sz="4" w:space="0" w:color="auto"/>
            </w:tcBorders>
            <w:vAlign w:val="center"/>
          </w:tcPr>
          <w:p w:rsidR="006F526B" w:rsidRPr="00E414BE" w:rsidRDefault="006F526B" w:rsidP="005B59E9">
            <w:pPr>
              <w:jc w:val="center"/>
              <w:rPr>
                <w:rFonts w:ascii="宋体" w:hAnsi="宋体" w:cs="宋体"/>
                <w:kern w:val="0"/>
                <w:szCs w:val="21"/>
              </w:rPr>
            </w:pPr>
            <w:r w:rsidRPr="00E414BE">
              <w:rPr>
                <w:rFonts w:ascii="宋体" w:hAnsi="宋体" w:cs="宋体" w:hint="eastAsia"/>
                <w:kern w:val="0"/>
                <w:szCs w:val="21"/>
              </w:rPr>
              <w:t>施工组织设计</w:t>
            </w:r>
          </w:p>
          <w:p w:rsidR="006F526B" w:rsidRPr="00E414BE" w:rsidRDefault="006F526B" w:rsidP="005B59E9">
            <w:pPr>
              <w:jc w:val="center"/>
              <w:rPr>
                <w:rFonts w:ascii="宋体" w:hAnsi="宋体" w:cs="宋体"/>
                <w:kern w:val="0"/>
                <w:szCs w:val="21"/>
              </w:rPr>
            </w:pPr>
            <w:r w:rsidRPr="00E414BE">
              <w:rPr>
                <w:rFonts w:ascii="宋体" w:hAnsi="宋体" w:cs="宋体" w:hint="eastAsia"/>
                <w:kern w:val="0"/>
                <w:szCs w:val="21"/>
              </w:rPr>
              <w:t>（40分）</w:t>
            </w:r>
          </w:p>
        </w:tc>
        <w:tc>
          <w:tcPr>
            <w:tcW w:w="5293"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widowControl/>
              <w:rPr>
                <w:rFonts w:ascii="宋体" w:hAnsi="宋体" w:cs="宋体"/>
                <w:b/>
                <w:kern w:val="0"/>
                <w:szCs w:val="21"/>
              </w:rPr>
            </w:pPr>
            <w:r w:rsidRPr="00E414BE">
              <w:rPr>
                <w:rFonts w:ascii="宋体" w:hAnsi="宋体" w:cs="宋体" w:hint="eastAsia"/>
                <w:b/>
                <w:kern w:val="0"/>
                <w:szCs w:val="21"/>
              </w:rPr>
              <w:t>总体施工组织及规划（5）</w:t>
            </w:r>
          </w:p>
          <w:p w:rsidR="006F526B" w:rsidRPr="00E414BE" w:rsidRDefault="006F526B" w:rsidP="005B59E9">
            <w:pPr>
              <w:widowControl/>
              <w:rPr>
                <w:rFonts w:ascii="宋体" w:hAnsi="宋体" w:cs="宋体"/>
                <w:kern w:val="0"/>
                <w:szCs w:val="21"/>
              </w:rPr>
            </w:pPr>
            <w:r w:rsidRPr="00E414BE">
              <w:rPr>
                <w:rFonts w:ascii="宋体" w:hAnsi="宋体" w:cs="宋体" w:hint="eastAsia"/>
                <w:kern w:val="0"/>
                <w:szCs w:val="21"/>
              </w:rPr>
              <w:t>对总体施工布置及规划、施工工艺流程、各分部分项工程工序计划安排进行评分。</w:t>
            </w:r>
          </w:p>
        </w:tc>
        <w:tc>
          <w:tcPr>
            <w:tcW w:w="2126" w:type="dxa"/>
            <w:tcBorders>
              <w:top w:val="single" w:sz="4" w:space="0" w:color="auto"/>
              <w:left w:val="single" w:sz="4" w:space="0" w:color="auto"/>
              <w:bottom w:val="single" w:sz="4" w:space="0" w:color="auto"/>
              <w:right w:val="single" w:sz="4" w:space="0" w:color="auto"/>
            </w:tcBorders>
          </w:tcPr>
          <w:p w:rsidR="006F526B" w:rsidRPr="00E414BE" w:rsidRDefault="006F526B" w:rsidP="005B59E9">
            <w:pPr>
              <w:adjustRightInd w:val="0"/>
              <w:snapToGrid w:val="0"/>
              <w:spacing w:line="360" w:lineRule="exact"/>
              <w:jc w:val="left"/>
              <w:rPr>
                <w:rFonts w:ascii="宋体" w:hAnsi="宋体"/>
                <w:b/>
                <w:szCs w:val="21"/>
              </w:rPr>
            </w:pPr>
          </w:p>
        </w:tc>
      </w:tr>
      <w:tr w:rsidR="006F526B" w:rsidRPr="00E414BE" w:rsidTr="005B59E9">
        <w:trPr>
          <w:trHeight w:val="680"/>
          <w:jc w:val="center"/>
        </w:trPr>
        <w:tc>
          <w:tcPr>
            <w:tcW w:w="509" w:type="dxa"/>
            <w:vMerge/>
            <w:tcBorders>
              <w:left w:val="single" w:sz="4" w:space="0" w:color="auto"/>
              <w:right w:val="single" w:sz="4" w:space="0" w:color="auto"/>
            </w:tcBorders>
            <w:vAlign w:val="center"/>
          </w:tcPr>
          <w:p w:rsidR="006F526B" w:rsidRPr="00E414BE" w:rsidRDefault="006F526B" w:rsidP="005B59E9">
            <w:pPr>
              <w:jc w:val="center"/>
              <w:rPr>
                <w:rFonts w:ascii="宋体" w:hAnsi="宋体"/>
                <w:szCs w:val="21"/>
              </w:rPr>
            </w:pPr>
          </w:p>
        </w:tc>
        <w:tc>
          <w:tcPr>
            <w:tcW w:w="1735" w:type="dxa"/>
            <w:vMerge/>
            <w:tcBorders>
              <w:left w:val="single" w:sz="4" w:space="0" w:color="auto"/>
              <w:right w:val="single" w:sz="4" w:space="0" w:color="auto"/>
            </w:tcBorders>
            <w:vAlign w:val="center"/>
          </w:tcPr>
          <w:p w:rsidR="006F526B" w:rsidRPr="00E414BE" w:rsidRDefault="006F526B" w:rsidP="005B59E9">
            <w:pPr>
              <w:adjustRightInd w:val="0"/>
              <w:snapToGrid w:val="0"/>
              <w:jc w:val="center"/>
              <w:rPr>
                <w:rFonts w:ascii="宋体" w:hAnsi="宋体"/>
                <w:snapToGrid w:val="0"/>
                <w:kern w:val="0"/>
                <w:szCs w:val="21"/>
              </w:rPr>
            </w:pPr>
          </w:p>
        </w:tc>
        <w:tc>
          <w:tcPr>
            <w:tcW w:w="5293"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widowControl/>
              <w:rPr>
                <w:rFonts w:ascii="宋体" w:hAnsi="宋体" w:cs="宋体"/>
                <w:b/>
                <w:kern w:val="0"/>
                <w:szCs w:val="21"/>
              </w:rPr>
            </w:pPr>
            <w:r w:rsidRPr="00E414BE">
              <w:rPr>
                <w:rFonts w:ascii="宋体" w:hAnsi="宋体" w:cs="宋体" w:hint="eastAsia"/>
                <w:b/>
                <w:kern w:val="0"/>
                <w:szCs w:val="21"/>
              </w:rPr>
              <w:t>主要工程项目的施工方案、方法与技术措施（10）</w:t>
            </w:r>
          </w:p>
          <w:p w:rsidR="006F526B" w:rsidRPr="00E414BE" w:rsidRDefault="006F526B" w:rsidP="005B59E9">
            <w:pPr>
              <w:jc w:val="left"/>
              <w:rPr>
                <w:rFonts w:ascii="宋体" w:hAnsi="宋体"/>
                <w:szCs w:val="21"/>
              </w:rPr>
            </w:pPr>
            <w:r w:rsidRPr="00E414BE">
              <w:rPr>
                <w:rFonts w:ascii="宋体" w:hAnsi="宋体" w:cs="宋体" w:hint="eastAsia"/>
                <w:kern w:val="0"/>
                <w:szCs w:val="21"/>
              </w:rPr>
              <w:t>对本项目主要工程项目的施工方案、施工方法与技术措施的先进性、合理性、可靠性、安全性等方面进行评分。</w:t>
            </w:r>
          </w:p>
        </w:tc>
        <w:tc>
          <w:tcPr>
            <w:tcW w:w="2126" w:type="dxa"/>
            <w:tcBorders>
              <w:top w:val="single" w:sz="4" w:space="0" w:color="auto"/>
              <w:left w:val="single" w:sz="4" w:space="0" w:color="auto"/>
              <w:bottom w:val="single" w:sz="4" w:space="0" w:color="auto"/>
              <w:right w:val="single" w:sz="4" w:space="0" w:color="auto"/>
            </w:tcBorders>
          </w:tcPr>
          <w:p w:rsidR="006F526B" w:rsidRPr="00E414BE" w:rsidRDefault="006F526B" w:rsidP="005B59E9">
            <w:pPr>
              <w:adjustRightInd w:val="0"/>
              <w:snapToGrid w:val="0"/>
              <w:spacing w:line="360" w:lineRule="exact"/>
              <w:jc w:val="left"/>
              <w:rPr>
                <w:rFonts w:ascii="宋体" w:hAnsi="宋体"/>
                <w:b/>
                <w:szCs w:val="21"/>
              </w:rPr>
            </w:pPr>
          </w:p>
        </w:tc>
      </w:tr>
      <w:tr w:rsidR="006F526B" w:rsidRPr="00E414BE" w:rsidTr="005B59E9">
        <w:trPr>
          <w:trHeight w:val="680"/>
          <w:jc w:val="center"/>
        </w:trPr>
        <w:tc>
          <w:tcPr>
            <w:tcW w:w="509" w:type="dxa"/>
            <w:vMerge/>
            <w:tcBorders>
              <w:left w:val="single" w:sz="4" w:space="0" w:color="auto"/>
              <w:right w:val="single" w:sz="4" w:space="0" w:color="auto"/>
            </w:tcBorders>
            <w:vAlign w:val="center"/>
          </w:tcPr>
          <w:p w:rsidR="006F526B" w:rsidRPr="00E414BE" w:rsidRDefault="006F526B" w:rsidP="005B59E9">
            <w:pPr>
              <w:jc w:val="center"/>
              <w:rPr>
                <w:rFonts w:ascii="宋体" w:hAnsi="宋体"/>
                <w:szCs w:val="21"/>
              </w:rPr>
            </w:pPr>
          </w:p>
        </w:tc>
        <w:tc>
          <w:tcPr>
            <w:tcW w:w="1735" w:type="dxa"/>
            <w:vMerge/>
            <w:tcBorders>
              <w:left w:val="single" w:sz="4" w:space="0" w:color="auto"/>
              <w:right w:val="single" w:sz="4" w:space="0" w:color="auto"/>
            </w:tcBorders>
            <w:vAlign w:val="center"/>
          </w:tcPr>
          <w:p w:rsidR="006F526B" w:rsidRPr="00E414BE" w:rsidRDefault="006F526B" w:rsidP="005B59E9">
            <w:pPr>
              <w:adjustRightInd w:val="0"/>
              <w:snapToGrid w:val="0"/>
              <w:jc w:val="center"/>
              <w:rPr>
                <w:rFonts w:ascii="宋体" w:hAnsi="宋体"/>
                <w:snapToGrid w:val="0"/>
                <w:kern w:val="0"/>
                <w:szCs w:val="21"/>
              </w:rPr>
            </w:pPr>
          </w:p>
        </w:tc>
        <w:tc>
          <w:tcPr>
            <w:tcW w:w="5293"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widowControl/>
              <w:rPr>
                <w:rFonts w:ascii="宋体" w:hAnsi="宋体" w:cs="宋体"/>
                <w:b/>
                <w:kern w:val="0"/>
                <w:szCs w:val="21"/>
              </w:rPr>
            </w:pPr>
            <w:r w:rsidRPr="00E414BE">
              <w:rPr>
                <w:rFonts w:ascii="宋体" w:hAnsi="宋体" w:cs="宋体" w:hint="eastAsia"/>
                <w:b/>
                <w:kern w:val="0"/>
                <w:szCs w:val="21"/>
              </w:rPr>
              <w:t>重点难点分析（10）</w:t>
            </w:r>
          </w:p>
          <w:p w:rsidR="006F526B" w:rsidRPr="00E414BE" w:rsidRDefault="006F526B" w:rsidP="005B59E9">
            <w:pPr>
              <w:jc w:val="left"/>
              <w:rPr>
                <w:rFonts w:ascii="宋体" w:hAnsi="宋体"/>
                <w:szCs w:val="21"/>
              </w:rPr>
            </w:pPr>
            <w:r w:rsidRPr="00E414BE">
              <w:rPr>
                <w:rFonts w:ascii="宋体" w:hAnsi="宋体" w:cs="宋体" w:hint="eastAsia"/>
                <w:kern w:val="0"/>
                <w:szCs w:val="21"/>
              </w:rPr>
              <w:t>结合本项目特点，根据工作重点难点的分析是否准确、采取的相应措施是否有效等方面进行评价。</w:t>
            </w:r>
          </w:p>
        </w:tc>
        <w:tc>
          <w:tcPr>
            <w:tcW w:w="2126" w:type="dxa"/>
            <w:tcBorders>
              <w:top w:val="single" w:sz="4" w:space="0" w:color="auto"/>
              <w:left w:val="single" w:sz="4" w:space="0" w:color="auto"/>
              <w:bottom w:val="single" w:sz="4" w:space="0" w:color="auto"/>
              <w:right w:val="single" w:sz="4" w:space="0" w:color="auto"/>
            </w:tcBorders>
          </w:tcPr>
          <w:p w:rsidR="006F526B" w:rsidRPr="00E414BE" w:rsidRDefault="006F526B" w:rsidP="005B59E9">
            <w:pPr>
              <w:adjustRightInd w:val="0"/>
              <w:snapToGrid w:val="0"/>
              <w:spacing w:line="360" w:lineRule="exact"/>
              <w:jc w:val="left"/>
              <w:rPr>
                <w:rFonts w:ascii="宋体" w:hAnsi="宋体"/>
                <w:b/>
                <w:szCs w:val="21"/>
              </w:rPr>
            </w:pPr>
          </w:p>
        </w:tc>
      </w:tr>
      <w:tr w:rsidR="006F526B" w:rsidRPr="00E414BE" w:rsidTr="005B59E9">
        <w:trPr>
          <w:trHeight w:val="680"/>
          <w:jc w:val="center"/>
        </w:trPr>
        <w:tc>
          <w:tcPr>
            <w:tcW w:w="509" w:type="dxa"/>
            <w:vMerge/>
            <w:tcBorders>
              <w:left w:val="single" w:sz="4" w:space="0" w:color="auto"/>
              <w:right w:val="single" w:sz="4" w:space="0" w:color="auto"/>
            </w:tcBorders>
            <w:vAlign w:val="center"/>
          </w:tcPr>
          <w:p w:rsidR="006F526B" w:rsidRPr="00E414BE" w:rsidRDefault="006F526B" w:rsidP="005B59E9">
            <w:pPr>
              <w:jc w:val="center"/>
              <w:rPr>
                <w:rFonts w:ascii="宋体" w:hAnsi="宋体"/>
                <w:szCs w:val="21"/>
              </w:rPr>
            </w:pPr>
          </w:p>
        </w:tc>
        <w:tc>
          <w:tcPr>
            <w:tcW w:w="1735" w:type="dxa"/>
            <w:vMerge/>
            <w:tcBorders>
              <w:left w:val="single" w:sz="4" w:space="0" w:color="auto"/>
              <w:right w:val="single" w:sz="4" w:space="0" w:color="auto"/>
            </w:tcBorders>
            <w:vAlign w:val="center"/>
          </w:tcPr>
          <w:p w:rsidR="006F526B" w:rsidRPr="00E414BE" w:rsidRDefault="006F526B" w:rsidP="005B59E9">
            <w:pPr>
              <w:adjustRightInd w:val="0"/>
              <w:snapToGrid w:val="0"/>
              <w:jc w:val="center"/>
              <w:rPr>
                <w:rFonts w:ascii="宋体" w:hAnsi="宋体"/>
                <w:snapToGrid w:val="0"/>
                <w:kern w:val="0"/>
                <w:szCs w:val="21"/>
              </w:rPr>
            </w:pPr>
          </w:p>
        </w:tc>
        <w:tc>
          <w:tcPr>
            <w:tcW w:w="5293"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widowControl/>
              <w:rPr>
                <w:rFonts w:ascii="宋体" w:hAnsi="宋体" w:cs="宋体"/>
                <w:b/>
                <w:kern w:val="0"/>
                <w:szCs w:val="21"/>
              </w:rPr>
            </w:pPr>
            <w:r w:rsidRPr="00E414BE">
              <w:rPr>
                <w:rFonts w:ascii="宋体" w:hAnsi="宋体" w:cs="宋体" w:hint="eastAsia"/>
                <w:b/>
                <w:kern w:val="0"/>
                <w:szCs w:val="21"/>
              </w:rPr>
              <w:t>工程质量管理、工期保证体系及保证措施（5）</w:t>
            </w:r>
          </w:p>
          <w:p w:rsidR="006F526B" w:rsidRPr="00E414BE" w:rsidRDefault="006F526B" w:rsidP="005B59E9">
            <w:pPr>
              <w:jc w:val="left"/>
            </w:pPr>
            <w:r w:rsidRPr="00E414BE">
              <w:rPr>
                <w:rFonts w:ascii="宋体" w:hAnsi="宋体" w:cs="宋体" w:hint="eastAsia"/>
                <w:kern w:val="0"/>
                <w:szCs w:val="21"/>
              </w:rPr>
              <w:t>根据工程质量管理、工期保证体系与保证措施是否满足要求进行评分。</w:t>
            </w:r>
          </w:p>
        </w:tc>
        <w:tc>
          <w:tcPr>
            <w:tcW w:w="2126" w:type="dxa"/>
            <w:tcBorders>
              <w:top w:val="single" w:sz="4" w:space="0" w:color="auto"/>
              <w:left w:val="single" w:sz="4" w:space="0" w:color="auto"/>
              <w:bottom w:val="single" w:sz="4" w:space="0" w:color="auto"/>
              <w:right w:val="single" w:sz="4" w:space="0" w:color="auto"/>
            </w:tcBorders>
          </w:tcPr>
          <w:p w:rsidR="006F526B" w:rsidRPr="00E414BE" w:rsidRDefault="006F526B" w:rsidP="005B59E9">
            <w:pPr>
              <w:adjustRightInd w:val="0"/>
              <w:snapToGrid w:val="0"/>
              <w:spacing w:line="360" w:lineRule="exact"/>
              <w:jc w:val="left"/>
              <w:rPr>
                <w:rFonts w:ascii="宋体" w:hAnsi="宋体"/>
                <w:b/>
                <w:szCs w:val="21"/>
              </w:rPr>
            </w:pPr>
          </w:p>
        </w:tc>
      </w:tr>
      <w:tr w:rsidR="006F526B" w:rsidRPr="00E414BE" w:rsidTr="005B59E9">
        <w:trPr>
          <w:trHeight w:val="680"/>
          <w:jc w:val="center"/>
        </w:trPr>
        <w:tc>
          <w:tcPr>
            <w:tcW w:w="509" w:type="dxa"/>
            <w:vMerge/>
            <w:tcBorders>
              <w:left w:val="single" w:sz="4" w:space="0" w:color="auto"/>
              <w:right w:val="single" w:sz="4" w:space="0" w:color="auto"/>
            </w:tcBorders>
            <w:vAlign w:val="center"/>
          </w:tcPr>
          <w:p w:rsidR="006F526B" w:rsidRPr="00E414BE" w:rsidRDefault="006F526B" w:rsidP="005B59E9">
            <w:pPr>
              <w:jc w:val="center"/>
              <w:rPr>
                <w:rFonts w:ascii="宋体" w:hAnsi="宋体"/>
                <w:szCs w:val="21"/>
              </w:rPr>
            </w:pPr>
          </w:p>
        </w:tc>
        <w:tc>
          <w:tcPr>
            <w:tcW w:w="1735" w:type="dxa"/>
            <w:vMerge/>
            <w:tcBorders>
              <w:left w:val="single" w:sz="4" w:space="0" w:color="auto"/>
              <w:right w:val="single" w:sz="4" w:space="0" w:color="auto"/>
            </w:tcBorders>
            <w:vAlign w:val="center"/>
          </w:tcPr>
          <w:p w:rsidR="006F526B" w:rsidRPr="00E414BE" w:rsidRDefault="006F526B" w:rsidP="005B59E9">
            <w:pPr>
              <w:adjustRightInd w:val="0"/>
              <w:snapToGrid w:val="0"/>
              <w:jc w:val="center"/>
              <w:rPr>
                <w:rFonts w:ascii="宋体" w:hAnsi="宋体"/>
                <w:snapToGrid w:val="0"/>
                <w:kern w:val="0"/>
                <w:szCs w:val="21"/>
              </w:rPr>
            </w:pPr>
          </w:p>
        </w:tc>
        <w:tc>
          <w:tcPr>
            <w:tcW w:w="5293"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widowControl/>
              <w:rPr>
                <w:rFonts w:ascii="宋体" w:hAnsi="宋体" w:cs="宋体"/>
                <w:b/>
                <w:kern w:val="0"/>
                <w:szCs w:val="21"/>
              </w:rPr>
            </w:pPr>
            <w:r w:rsidRPr="00E414BE">
              <w:rPr>
                <w:rFonts w:ascii="宋体" w:hAnsi="宋体" w:cs="宋体" w:hint="eastAsia"/>
                <w:b/>
                <w:kern w:val="0"/>
                <w:szCs w:val="21"/>
              </w:rPr>
              <w:t>安全生产管理体系及保证措施（5）</w:t>
            </w:r>
          </w:p>
          <w:p w:rsidR="006F526B" w:rsidRPr="00E414BE" w:rsidRDefault="006F526B" w:rsidP="005B59E9">
            <w:pPr>
              <w:tabs>
                <w:tab w:val="left" w:pos="1134"/>
              </w:tabs>
              <w:adjustRightInd w:val="0"/>
              <w:snapToGrid w:val="0"/>
              <w:spacing w:line="280" w:lineRule="atLeast"/>
              <w:jc w:val="left"/>
            </w:pPr>
            <w:r w:rsidRPr="00E414BE">
              <w:rPr>
                <w:rFonts w:ascii="宋体" w:hAnsi="宋体" w:cs="宋体" w:hint="eastAsia"/>
                <w:kern w:val="0"/>
                <w:szCs w:val="21"/>
              </w:rPr>
              <w:t>根据安全管理体系与措施合理、全面、有效性及项目风险预测与防范、交通保通措施、事故应急预案是否完善、合理进行评分。</w:t>
            </w:r>
          </w:p>
        </w:tc>
        <w:tc>
          <w:tcPr>
            <w:tcW w:w="2126" w:type="dxa"/>
            <w:tcBorders>
              <w:top w:val="single" w:sz="4" w:space="0" w:color="auto"/>
              <w:left w:val="single" w:sz="4" w:space="0" w:color="auto"/>
              <w:bottom w:val="single" w:sz="4" w:space="0" w:color="auto"/>
              <w:right w:val="single" w:sz="4" w:space="0" w:color="auto"/>
            </w:tcBorders>
          </w:tcPr>
          <w:p w:rsidR="006F526B" w:rsidRPr="00E414BE" w:rsidRDefault="006F526B" w:rsidP="005B59E9">
            <w:pPr>
              <w:adjustRightInd w:val="0"/>
              <w:snapToGrid w:val="0"/>
              <w:spacing w:line="360" w:lineRule="exact"/>
              <w:jc w:val="left"/>
              <w:rPr>
                <w:rFonts w:ascii="宋体" w:hAnsi="宋体"/>
                <w:b/>
                <w:szCs w:val="21"/>
              </w:rPr>
            </w:pPr>
          </w:p>
        </w:tc>
      </w:tr>
      <w:tr w:rsidR="006F526B" w:rsidRPr="00E414BE" w:rsidTr="005B59E9">
        <w:trPr>
          <w:trHeight w:val="680"/>
          <w:jc w:val="center"/>
        </w:trPr>
        <w:tc>
          <w:tcPr>
            <w:tcW w:w="509" w:type="dxa"/>
            <w:vMerge/>
            <w:tcBorders>
              <w:left w:val="single" w:sz="4" w:space="0" w:color="auto"/>
              <w:right w:val="single" w:sz="4" w:space="0" w:color="auto"/>
            </w:tcBorders>
            <w:vAlign w:val="center"/>
          </w:tcPr>
          <w:p w:rsidR="006F526B" w:rsidRPr="00E414BE" w:rsidRDefault="006F526B" w:rsidP="005B59E9">
            <w:pPr>
              <w:jc w:val="center"/>
              <w:rPr>
                <w:rFonts w:ascii="宋体" w:hAnsi="宋体"/>
                <w:szCs w:val="21"/>
              </w:rPr>
            </w:pPr>
          </w:p>
        </w:tc>
        <w:tc>
          <w:tcPr>
            <w:tcW w:w="1735" w:type="dxa"/>
            <w:vMerge/>
            <w:tcBorders>
              <w:left w:val="single" w:sz="4" w:space="0" w:color="auto"/>
              <w:right w:val="single" w:sz="4" w:space="0" w:color="auto"/>
            </w:tcBorders>
            <w:vAlign w:val="center"/>
          </w:tcPr>
          <w:p w:rsidR="006F526B" w:rsidRPr="00E414BE" w:rsidRDefault="006F526B" w:rsidP="005B59E9">
            <w:pPr>
              <w:adjustRightInd w:val="0"/>
              <w:snapToGrid w:val="0"/>
              <w:jc w:val="center"/>
              <w:rPr>
                <w:rFonts w:ascii="宋体" w:hAnsi="宋体"/>
                <w:snapToGrid w:val="0"/>
                <w:kern w:val="0"/>
                <w:szCs w:val="21"/>
              </w:rPr>
            </w:pPr>
          </w:p>
        </w:tc>
        <w:tc>
          <w:tcPr>
            <w:tcW w:w="5293"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widowControl/>
              <w:rPr>
                <w:rFonts w:ascii="宋体" w:hAnsi="宋体" w:cs="宋体"/>
                <w:b/>
                <w:kern w:val="0"/>
                <w:szCs w:val="21"/>
              </w:rPr>
            </w:pPr>
            <w:r w:rsidRPr="00E414BE">
              <w:rPr>
                <w:rFonts w:ascii="宋体" w:hAnsi="宋体" w:cs="宋体" w:hint="eastAsia"/>
                <w:b/>
                <w:kern w:val="0"/>
                <w:szCs w:val="21"/>
              </w:rPr>
              <w:t>文明施工、环保（含扬尘污染防治专项方案）及其他保证措施（5）</w:t>
            </w:r>
          </w:p>
          <w:p w:rsidR="006F526B" w:rsidRPr="00E414BE" w:rsidRDefault="006F526B" w:rsidP="005B59E9">
            <w:pPr>
              <w:tabs>
                <w:tab w:val="left" w:pos="1134"/>
              </w:tabs>
              <w:adjustRightInd w:val="0"/>
              <w:snapToGrid w:val="0"/>
              <w:spacing w:line="280" w:lineRule="atLeast"/>
              <w:jc w:val="left"/>
            </w:pPr>
            <w:r w:rsidRPr="00E414BE">
              <w:rPr>
                <w:rFonts w:ascii="宋体" w:hAnsi="宋体" w:cs="宋体" w:hint="eastAsia"/>
                <w:kern w:val="0"/>
                <w:szCs w:val="21"/>
              </w:rPr>
              <w:t>根据环境保护（含扬尘污染防治专项实施方案）管理体系、文明施工、以及其他保证措施的合理、全面、有效性是否完善、合理进行评分</w:t>
            </w:r>
          </w:p>
        </w:tc>
        <w:tc>
          <w:tcPr>
            <w:tcW w:w="2126" w:type="dxa"/>
            <w:tcBorders>
              <w:top w:val="single" w:sz="4" w:space="0" w:color="auto"/>
              <w:left w:val="single" w:sz="4" w:space="0" w:color="auto"/>
              <w:bottom w:val="single" w:sz="4" w:space="0" w:color="auto"/>
              <w:right w:val="single" w:sz="4" w:space="0" w:color="auto"/>
            </w:tcBorders>
          </w:tcPr>
          <w:p w:rsidR="006F526B" w:rsidRPr="00E414BE" w:rsidRDefault="006F526B" w:rsidP="005B59E9">
            <w:pPr>
              <w:adjustRightInd w:val="0"/>
              <w:snapToGrid w:val="0"/>
              <w:spacing w:line="360" w:lineRule="exact"/>
              <w:jc w:val="left"/>
              <w:rPr>
                <w:rFonts w:ascii="宋体" w:hAnsi="宋体"/>
                <w:b/>
                <w:szCs w:val="21"/>
              </w:rPr>
            </w:pPr>
          </w:p>
        </w:tc>
      </w:tr>
    </w:tbl>
    <w:p w:rsidR="006F526B" w:rsidRPr="00E414BE" w:rsidRDefault="006F526B" w:rsidP="006F526B">
      <w:pPr>
        <w:spacing w:line="360" w:lineRule="auto"/>
        <w:ind w:firstLineChars="200" w:firstLine="422"/>
        <w:rPr>
          <w:rFonts w:ascii="宋体" w:hAnsi="宋体" w:cs="宋体"/>
          <w:b/>
          <w:szCs w:val="21"/>
        </w:rPr>
      </w:pPr>
      <w:r w:rsidRPr="00E414BE">
        <w:rPr>
          <w:rFonts w:ascii="宋体" w:hAnsi="宋体" w:cs="宋体" w:hint="eastAsia"/>
          <w:b/>
          <w:szCs w:val="21"/>
        </w:rPr>
        <w:t>注：</w:t>
      </w:r>
    </w:p>
    <w:p w:rsidR="006F526B" w:rsidRPr="00E414BE" w:rsidRDefault="006F526B" w:rsidP="006F526B">
      <w:pPr>
        <w:spacing w:line="360" w:lineRule="auto"/>
        <w:ind w:firstLineChars="200" w:firstLine="422"/>
        <w:rPr>
          <w:rFonts w:ascii="宋体" w:hAnsi="宋体" w:cs="宋体"/>
          <w:b/>
          <w:szCs w:val="21"/>
        </w:rPr>
      </w:pPr>
      <w:r w:rsidRPr="00E414BE">
        <w:rPr>
          <w:rFonts w:ascii="宋体" w:hAnsi="宋体" w:cs="宋体" w:hint="eastAsia"/>
          <w:b/>
          <w:szCs w:val="21"/>
        </w:rPr>
        <w:t>1.服务进场时，若有服务参数未能满足磋商文件要求而中标单位未在偏离表中明确的情况，须无条件按采购人及磋商文件要求整改，否则采购人有权解除合同，同时追究中标人因此造成的损失。</w:t>
      </w:r>
    </w:p>
    <w:p w:rsidR="006F526B" w:rsidRPr="00E414BE" w:rsidRDefault="006F526B" w:rsidP="006F526B">
      <w:pPr>
        <w:spacing w:line="360" w:lineRule="auto"/>
        <w:ind w:firstLineChars="200" w:firstLine="420"/>
        <w:rPr>
          <w:rFonts w:ascii="宋体" w:hAnsi="宋体" w:cs="宋体"/>
        </w:rPr>
      </w:pPr>
      <w:r w:rsidRPr="00E414BE">
        <w:rPr>
          <w:rFonts w:ascii="宋体" w:hAnsi="宋体" w:cs="宋体" w:hint="eastAsia"/>
        </w:rPr>
        <w:t>2.评分细则中要求提供的证明文件及资料等在响应文件中提供复印件，要求“原件核查”的材料须在投标截止前将相关原件或公证件随同响应文件一并提交以供评委会核查，过时不予接收，不提供原件核查的不得分。</w:t>
      </w:r>
    </w:p>
    <w:p w:rsidR="006F526B" w:rsidRPr="00E414BE" w:rsidRDefault="006F526B" w:rsidP="006F526B">
      <w:pPr>
        <w:spacing w:line="360" w:lineRule="auto"/>
        <w:ind w:firstLineChars="200" w:firstLine="420"/>
        <w:rPr>
          <w:rFonts w:ascii="宋体" w:hAnsi="宋体" w:cs="宋体"/>
        </w:rPr>
      </w:pPr>
      <w:r w:rsidRPr="00E414BE">
        <w:rPr>
          <w:rFonts w:ascii="宋体" w:hAnsi="宋体" w:cs="宋体" w:hint="eastAsia"/>
        </w:rPr>
        <w:t>3.评审时，未能按以上要求提供相应证明（复印件和原件、公证件）的，不作为评标依据，不得分。</w:t>
      </w:r>
    </w:p>
    <w:p w:rsidR="006F526B" w:rsidRPr="00E414BE" w:rsidRDefault="006F526B" w:rsidP="006F526B">
      <w:pPr>
        <w:spacing w:line="360" w:lineRule="auto"/>
        <w:ind w:firstLineChars="200" w:firstLine="420"/>
        <w:rPr>
          <w:rFonts w:ascii="宋体" w:hAnsi="宋体" w:cs="宋体"/>
          <w:szCs w:val="21"/>
        </w:rPr>
      </w:pPr>
      <w:r w:rsidRPr="00E414BE">
        <w:rPr>
          <w:rFonts w:ascii="宋体" w:hAnsi="宋体" w:cs="宋体" w:hint="eastAsia"/>
          <w:szCs w:val="21"/>
        </w:rPr>
        <w:t>3.供应商按评分细则所有得分项目均视为对本次招标的承诺，中标后均作为合同的组成部分。</w:t>
      </w:r>
    </w:p>
    <w:p w:rsidR="006F526B" w:rsidRPr="00E414BE" w:rsidRDefault="006F526B" w:rsidP="006F526B">
      <w:pPr>
        <w:spacing w:line="360" w:lineRule="auto"/>
        <w:ind w:firstLineChars="200" w:firstLine="420"/>
        <w:rPr>
          <w:rFonts w:ascii="宋体" w:hAnsi="宋体" w:cs="宋体"/>
          <w:szCs w:val="21"/>
        </w:rPr>
      </w:pPr>
      <w:r w:rsidRPr="00E414BE">
        <w:rPr>
          <w:rFonts w:ascii="宋体" w:hAnsi="宋体" w:cs="宋体" w:hint="eastAsia"/>
          <w:szCs w:val="21"/>
        </w:rPr>
        <w:t>4.为便于评分，请供应商按评分表样式，逐条列出证明材料所在页码，格式自定。</w:t>
      </w:r>
    </w:p>
    <w:p w:rsidR="006F526B" w:rsidRPr="00E414BE" w:rsidRDefault="006F526B" w:rsidP="006F526B">
      <w:pPr>
        <w:rPr>
          <w:rFonts w:ascii="宋体" w:hAnsi="宋体" w:cs="宋体"/>
        </w:rPr>
      </w:pPr>
      <w:r w:rsidRPr="00E414BE">
        <w:rPr>
          <w:rFonts w:ascii="宋体" w:hAnsi="宋体" w:cs="宋体" w:hint="eastAsia"/>
          <w:szCs w:val="21"/>
        </w:rPr>
        <w:t>针对评分要求供应商须提供如下表：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
        <w:gridCol w:w="4806"/>
        <w:gridCol w:w="2896"/>
      </w:tblGrid>
      <w:tr w:rsidR="006F526B" w:rsidRPr="00E414BE" w:rsidTr="005B59E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rPr>
                <w:rFonts w:ascii="宋体" w:hAnsi="宋体" w:cs="宋体"/>
                <w:szCs w:val="21"/>
              </w:rPr>
            </w:pPr>
            <w:r w:rsidRPr="00E414BE">
              <w:rPr>
                <w:rFonts w:ascii="宋体" w:hAnsi="宋体" w:cs="宋体" w:hint="eastAsia"/>
                <w:szCs w:val="21"/>
              </w:rPr>
              <w:t>序号</w:t>
            </w:r>
          </w:p>
        </w:tc>
        <w:tc>
          <w:tcPr>
            <w:tcW w:w="4806"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rPr>
                <w:rFonts w:ascii="宋体" w:hAnsi="宋体" w:cs="宋体"/>
                <w:szCs w:val="21"/>
              </w:rPr>
            </w:pPr>
            <w:r w:rsidRPr="00E414BE">
              <w:rPr>
                <w:rFonts w:ascii="宋体" w:hAnsi="宋体" w:cs="宋体" w:hint="eastAsia"/>
                <w:szCs w:val="21"/>
              </w:rPr>
              <w:t>内    容</w:t>
            </w:r>
          </w:p>
        </w:tc>
        <w:tc>
          <w:tcPr>
            <w:tcW w:w="2896"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rPr>
                <w:rFonts w:ascii="宋体" w:hAnsi="宋体" w:cs="宋体"/>
                <w:szCs w:val="21"/>
              </w:rPr>
            </w:pPr>
            <w:r w:rsidRPr="00E414BE">
              <w:rPr>
                <w:rFonts w:ascii="宋体" w:hAnsi="宋体" w:cs="宋体" w:hint="eastAsia"/>
                <w:szCs w:val="21"/>
              </w:rPr>
              <w:t>备注</w:t>
            </w:r>
          </w:p>
        </w:tc>
      </w:tr>
      <w:tr w:rsidR="006F526B" w:rsidRPr="00E414BE" w:rsidTr="005B59E9">
        <w:trPr>
          <w:trHeight w:val="90"/>
          <w:jc w:val="center"/>
        </w:trPr>
        <w:tc>
          <w:tcPr>
            <w:tcW w:w="837"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spacing w:line="360" w:lineRule="auto"/>
              <w:jc w:val="center"/>
              <w:rPr>
                <w:rFonts w:ascii="宋体" w:hAnsi="宋体" w:cs="宋体"/>
                <w:szCs w:val="21"/>
              </w:rPr>
            </w:pPr>
            <w:r w:rsidRPr="00E414BE">
              <w:rPr>
                <w:rFonts w:ascii="宋体" w:hAnsi="宋体" w:cs="宋体" w:hint="eastAsia"/>
                <w:szCs w:val="21"/>
              </w:rPr>
              <w:t>1</w:t>
            </w:r>
          </w:p>
        </w:tc>
        <w:tc>
          <w:tcPr>
            <w:tcW w:w="4806"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spacing w:line="360" w:lineRule="auto"/>
              <w:rPr>
                <w:rFonts w:ascii="宋体" w:hAnsi="宋体" w:cs="宋体"/>
                <w:szCs w:val="21"/>
              </w:rPr>
            </w:pPr>
            <w:r w:rsidRPr="00E414BE">
              <w:rPr>
                <w:rFonts w:ascii="宋体" w:hAnsi="宋体" w:cs="宋体" w:hint="eastAsia"/>
                <w:szCs w:val="21"/>
              </w:rPr>
              <w:t>见响应文件        页</w:t>
            </w:r>
          </w:p>
        </w:tc>
      </w:tr>
      <w:tr w:rsidR="006F526B" w:rsidRPr="00E414BE" w:rsidTr="005B59E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spacing w:line="360" w:lineRule="auto"/>
              <w:jc w:val="center"/>
              <w:rPr>
                <w:rFonts w:ascii="宋体" w:hAnsi="宋体" w:cs="宋体"/>
                <w:szCs w:val="21"/>
              </w:rPr>
            </w:pPr>
            <w:r w:rsidRPr="00E414BE">
              <w:rPr>
                <w:rFonts w:ascii="宋体" w:hAnsi="宋体" w:cs="宋体" w:hint="eastAsia"/>
                <w:szCs w:val="21"/>
              </w:rPr>
              <w:t>2</w:t>
            </w:r>
          </w:p>
        </w:tc>
        <w:tc>
          <w:tcPr>
            <w:tcW w:w="4806"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spacing w:line="360" w:lineRule="auto"/>
              <w:rPr>
                <w:rFonts w:ascii="宋体" w:hAnsi="宋体" w:cs="宋体"/>
                <w:szCs w:val="21"/>
              </w:rPr>
            </w:pPr>
            <w:r w:rsidRPr="00E414BE">
              <w:rPr>
                <w:rFonts w:ascii="宋体" w:hAnsi="宋体" w:cs="宋体" w:hint="eastAsia"/>
                <w:szCs w:val="21"/>
              </w:rPr>
              <w:t>见响应文件        页</w:t>
            </w:r>
          </w:p>
        </w:tc>
      </w:tr>
      <w:tr w:rsidR="006F526B" w:rsidRPr="00E414BE" w:rsidTr="005B59E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spacing w:line="360" w:lineRule="auto"/>
              <w:jc w:val="center"/>
              <w:rPr>
                <w:rFonts w:ascii="宋体" w:hAnsi="宋体" w:cs="宋体"/>
                <w:szCs w:val="21"/>
              </w:rPr>
            </w:pPr>
            <w:r w:rsidRPr="00E414BE">
              <w:rPr>
                <w:rFonts w:ascii="宋体" w:hAnsi="宋体" w:cs="宋体" w:hint="eastAsia"/>
                <w:szCs w:val="21"/>
              </w:rPr>
              <w:t>3</w:t>
            </w:r>
          </w:p>
        </w:tc>
        <w:tc>
          <w:tcPr>
            <w:tcW w:w="4806"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spacing w:line="360" w:lineRule="auto"/>
              <w:rPr>
                <w:rFonts w:ascii="宋体" w:hAnsi="宋体" w:cs="宋体"/>
                <w:szCs w:val="21"/>
              </w:rPr>
            </w:pPr>
            <w:r w:rsidRPr="00E414BE">
              <w:rPr>
                <w:rFonts w:ascii="宋体" w:hAnsi="宋体" w:cs="宋体" w:hint="eastAsia"/>
                <w:szCs w:val="21"/>
              </w:rPr>
              <w:t>见响应文件        页</w:t>
            </w:r>
          </w:p>
        </w:tc>
      </w:tr>
      <w:tr w:rsidR="006F526B" w:rsidRPr="00E414BE" w:rsidTr="005B59E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spacing w:line="360" w:lineRule="auto"/>
              <w:jc w:val="center"/>
              <w:rPr>
                <w:rFonts w:ascii="宋体" w:hAnsi="宋体" w:cs="宋体"/>
                <w:szCs w:val="21"/>
              </w:rPr>
            </w:pPr>
            <w:r w:rsidRPr="00E414BE">
              <w:rPr>
                <w:rFonts w:ascii="宋体" w:hAnsi="宋体" w:cs="宋体" w:hint="eastAsia"/>
                <w:szCs w:val="21"/>
              </w:rPr>
              <w:t>4</w:t>
            </w:r>
          </w:p>
        </w:tc>
        <w:tc>
          <w:tcPr>
            <w:tcW w:w="4806"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spacing w:line="360" w:lineRule="auto"/>
              <w:rPr>
                <w:rFonts w:ascii="宋体" w:hAnsi="宋体" w:cs="宋体"/>
                <w:szCs w:val="21"/>
              </w:rPr>
            </w:pPr>
            <w:r w:rsidRPr="00E414BE">
              <w:rPr>
                <w:rFonts w:ascii="宋体" w:hAnsi="宋体" w:cs="宋体" w:hint="eastAsia"/>
                <w:szCs w:val="21"/>
              </w:rPr>
              <w:t>见响应文件        页</w:t>
            </w:r>
          </w:p>
        </w:tc>
      </w:tr>
      <w:tr w:rsidR="006F526B" w:rsidRPr="00E414BE" w:rsidTr="005B59E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spacing w:line="360" w:lineRule="auto"/>
              <w:jc w:val="center"/>
              <w:rPr>
                <w:rFonts w:ascii="宋体" w:hAnsi="宋体" w:cs="宋体"/>
                <w:szCs w:val="21"/>
              </w:rPr>
            </w:pPr>
            <w:r w:rsidRPr="00E414BE">
              <w:rPr>
                <w:rFonts w:ascii="宋体" w:hAnsi="宋体" w:cs="宋体" w:hint="eastAsia"/>
                <w:szCs w:val="21"/>
              </w:rPr>
              <w:t>5</w:t>
            </w:r>
          </w:p>
        </w:tc>
        <w:tc>
          <w:tcPr>
            <w:tcW w:w="4806"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6F526B" w:rsidRPr="00E414BE" w:rsidRDefault="006F526B" w:rsidP="005B59E9">
            <w:pPr>
              <w:spacing w:line="360" w:lineRule="auto"/>
              <w:rPr>
                <w:rFonts w:ascii="宋体" w:hAnsi="宋体" w:cs="宋体"/>
                <w:szCs w:val="21"/>
              </w:rPr>
            </w:pPr>
            <w:r w:rsidRPr="00E414BE">
              <w:rPr>
                <w:rFonts w:ascii="宋体" w:hAnsi="宋体" w:cs="宋体" w:hint="eastAsia"/>
                <w:szCs w:val="21"/>
              </w:rPr>
              <w:t>见响应文件        页</w:t>
            </w:r>
          </w:p>
        </w:tc>
      </w:tr>
    </w:tbl>
    <w:p w:rsidR="0076635E" w:rsidRPr="00A2370F" w:rsidRDefault="0076635E" w:rsidP="006F526B">
      <w:pPr>
        <w:pStyle w:val="2"/>
        <w:jc w:val="both"/>
        <w:rPr>
          <w:rFonts w:ascii="宋体" w:hAnsi="宋体" w:cs="宋体"/>
          <w:szCs w:val="21"/>
        </w:rPr>
      </w:pPr>
    </w:p>
    <w:bookmarkEnd w:id="0"/>
    <w:bookmarkEnd w:id="1"/>
    <w:bookmarkEnd w:id="2"/>
    <w:sectPr w:rsidR="0076635E" w:rsidRPr="00A2370F" w:rsidSect="00E41132">
      <w:footerReference w:type="default" r:id="rId9"/>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BA9" w:rsidRDefault="002B3BA9">
      <w:r>
        <w:separator/>
      </w:r>
    </w:p>
  </w:endnote>
  <w:endnote w:type="continuationSeparator" w:id="0">
    <w:p w:rsidR="002B3BA9" w:rsidRDefault="002B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93461"/>
    </w:sdtPr>
    <w:sdtEndPr/>
    <w:sdtContent>
      <w:p w:rsidR="005667BD" w:rsidRDefault="005667BD" w:rsidP="00BC752B">
        <w:pPr>
          <w:pStyle w:val="ac"/>
          <w:jc w:val="center"/>
        </w:pPr>
        <w:r>
          <w:fldChar w:fldCharType="begin"/>
        </w:r>
        <w:r>
          <w:instrText>PAGE   \* MERGEFORMAT</w:instrText>
        </w:r>
        <w:r>
          <w:fldChar w:fldCharType="separate"/>
        </w:r>
        <w:r w:rsidR="006F526B" w:rsidRPr="006F526B">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BA9" w:rsidRDefault="002B3BA9">
      <w:r>
        <w:separator/>
      </w:r>
    </w:p>
  </w:footnote>
  <w:footnote w:type="continuationSeparator" w:id="0">
    <w:p w:rsidR="002B3BA9" w:rsidRDefault="002B3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EDADC"/>
    <w:multiLevelType w:val="singleLevel"/>
    <w:tmpl w:val="DFFEDADC"/>
    <w:lvl w:ilvl="0">
      <w:start w:val="3"/>
      <w:numFmt w:val="decimal"/>
      <w:suff w:val="nothing"/>
      <w:lvlText w:val="（%1）"/>
      <w:lvlJc w:val="left"/>
    </w:lvl>
  </w:abstractNum>
  <w:abstractNum w:abstractNumId="1">
    <w:nsid w:val="0000001F"/>
    <w:multiLevelType w:val="multilevel"/>
    <w:tmpl w:val="0000001F"/>
    <w:lvl w:ilvl="0">
      <w:start w:val="1"/>
      <w:numFmt w:val="bullet"/>
      <w:lvlText w:val=""/>
      <w:lvlJc w:val="left"/>
      <w:pPr>
        <w:tabs>
          <w:tab w:val="left" w:pos="846"/>
        </w:tabs>
        <w:ind w:left="846"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00000020"/>
    <w:multiLevelType w:val="multilevel"/>
    <w:tmpl w:val="00000020"/>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BEF4BD7"/>
    <w:multiLevelType w:val="hybridMultilevel"/>
    <w:tmpl w:val="891A1406"/>
    <w:lvl w:ilvl="0" w:tplc="0409000B">
      <w:start w:val="1"/>
      <w:numFmt w:val="bullet"/>
      <w:lvlText w:val=""/>
      <w:lvlJc w:val="left"/>
      <w:pPr>
        <w:ind w:left="3398" w:hanging="420"/>
      </w:pPr>
      <w:rPr>
        <w:rFonts w:ascii="Wingdings" w:hAnsi="Wingdings" w:hint="default"/>
      </w:rPr>
    </w:lvl>
    <w:lvl w:ilvl="1" w:tplc="04090003">
      <w:start w:val="1"/>
      <w:numFmt w:val="bullet"/>
      <w:lvlText w:val=""/>
      <w:lvlJc w:val="left"/>
      <w:pPr>
        <w:ind w:left="3818" w:hanging="420"/>
      </w:pPr>
      <w:rPr>
        <w:rFonts w:ascii="Wingdings" w:hAnsi="Wingdings" w:hint="default"/>
      </w:rPr>
    </w:lvl>
    <w:lvl w:ilvl="2" w:tplc="04090005">
      <w:start w:val="1"/>
      <w:numFmt w:val="bullet"/>
      <w:lvlText w:val=""/>
      <w:lvlJc w:val="left"/>
      <w:pPr>
        <w:ind w:left="4238" w:hanging="420"/>
      </w:pPr>
      <w:rPr>
        <w:rFonts w:ascii="Wingdings" w:hAnsi="Wingdings" w:hint="default"/>
      </w:rPr>
    </w:lvl>
    <w:lvl w:ilvl="3" w:tplc="04090001">
      <w:start w:val="1"/>
      <w:numFmt w:val="bullet"/>
      <w:lvlText w:val=""/>
      <w:lvlJc w:val="left"/>
      <w:pPr>
        <w:ind w:left="4658" w:hanging="420"/>
      </w:pPr>
      <w:rPr>
        <w:rFonts w:ascii="Wingdings" w:hAnsi="Wingdings" w:hint="default"/>
      </w:rPr>
    </w:lvl>
    <w:lvl w:ilvl="4" w:tplc="04090003">
      <w:start w:val="1"/>
      <w:numFmt w:val="bullet"/>
      <w:lvlText w:val=""/>
      <w:lvlJc w:val="left"/>
      <w:pPr>
        <w:ind w:left="5078" w:hanging="420"/>
      </w:pPr>
      <w:rPr>
        <w:rFonts w:ascii="Wingdings" w:hAnsi="Wingdings" w:hint="default"/>
      </w:rPr>
    </w:lvl>
    <w:lvl w:ilvl="5" w:tplc="04090005">
      <w:start w:val="1"/>
      <w:numFmt w:val="bullet"/>
      <w:lvlText w:val=""/>
      <w:lvlJc w:val="left"/>
      <w:pPr>
        <w:ind w:left="5498" w:hanging="420"/>
      </w:pPr>
      <w:rPr>
        <w:rFonts w:ascii="Wingdings" w:hAnsi="Wingdings" w:hint="default"/>
      </w:rPr>
    </w:lvl>
    <w:lvl w:ilvl="6" w:tplc="04090001">
      <w:start w:val="1"/>
      <w:numFmt w:val="bullet"/>
      <w:lvlText w:val=""/>
      <w:lvlJc w:val="left"/>
      <w:pPr>
        <w:ind w:left="5918" w:hanging="420"/>
      </w:pPr>
      <w:rPr>
        <w:rFonts w:ascii="Wingdings" w:hAnsi="Wingdings" w:hint="default"/>
      </w:rPr>
    </w:lvl>
    <w:lvl w:ilvl="7" w:tplc="04090003">
      <w:start w:val="1"/>
      <w:numFmt w:val="bullet"/>
      <w:lvlText w:val=""/>
      <w:lvlJc w:val="left"/>
      <w:pPr>
        <w:ind w:left="6338" w:hanging="420"/>
      </w:pPr>
      <w:rPr>
        <w:rFonts w:ascii="Wingdings" w:hAnsi="Wingdings" w:hint="default"/>
      </w:rPr>
    </w:lvl>
    <w:lvl w:ilvl="8" w:tplc="04090005">
      <w:start w:val="1"/>
      <w:numFmt w:val="bullet"/>
      <w:lvlText w:val=""/>
      <w:lvlJc w:val="left"/>
      <w:pPr>
        <w:ind w:left="6758" w:hanging="420"/>
      </w:pPr>
      <w:rPr>
        <w:rFonts w:ascii="Wingdings" w:hAnsi="Wingdings" w:hint="default"/>
      </w:rPr>
    </w:lvl>
  </w:abstractNum>
  <w:abstractNum w:abstractNumId="4">
    <w:nsid w:val="4C3F44E5"/>
    <w:multiLevelType w:val="hybridMultilevel"/>
    <w:tmpl w:val="A2DE9F44"/>
    <w:lvl w:ilvl="0" w:tplc="0409000B">
      <w:start w:val="1"/>
      <w:numFmt w:val="bullet"/>
      <w:lvlText w:val=""/>
      <w:lvlJc w:val="left"/>
      <w:pPr>
        <w:ind w:left="1404" w:hanging="420"/>
      </w:pPr>
      <w:rPr>
        <w:rFonts w:ascii="Wingdings" w:hAnsi="Wingdings" w:hint="default"/>
      </w:rPr>
    </w:lvl>
    <w:lvl w:ilvl="1" w:tplc="04090003">
      <w:start w:val="1"/>
      <w:numFmt w:val="bullet"/>
      <w:lvlText w:val=""/>
      <w:lvlJc w:val="left"/>
      <w:pPr>
        <w:ind w:left="1824" w:hanging="420"/>
      </w:pPr>
      <w:rPr>
        <w:rFonts w:ascii="Wingdings" w:hAnsi="Wingdings" w:hint="default"/>
      </w:rPr>
    </w:lvl>
    <w:lvl w:ilvl="2" w:tplc="04090005">
      <w:start w:val="1"/>
      <w:numFmt w:val="bullet"/>
      <w:lvlText w:val=""/>
      <w:lvlJc w:val="left"/>
      <w:pPr>
        <w:ind w:left="2244" w:hanging="420"/>
      </w:pPr>
      <w:rPr>
        <w:rFonts w:ascii="Wingdings" w:hAnsi="Wingdings" w:hint="default"/>
      </w:rPr>
    </w:lvl>
    <w:lvl w:ilvl="3" w:tplc="04090001">
      <w:start w:val="1"/>
      <w:numFmt w:val="bullet"/>
      <w:lvlText w:val=""/>
      <w:lvlJc w:val="left"/>
      <w:pPr>
        <w:ind w:left="2664" w:hanging="420"/>
      </w:pPr>
      <w:rPr>
        <w:rFonts w:ascii="Wingdings" w:hAnsi="Wingdings" w:hint="default"/>
      </w:rPr>
    </w:lvl>
    <w:lvl w:ilvl="4" w:tplc="04090003">
      <w:start w:val="1"/>
      <w:numFmt w:val="bullet"/>
      <w:lvlText w:val=""/>
      <w:lvlJc w:val="left"/>
      <w:pPr>
        <w:ind w:left="3084" w:hanging="420"/>
      </w:pPr>
      <w:rPr>
        <w:rFonts w:ascii="Wingdings" w:hAnsi="Wingdings" w:hint="default"/>
      </w:rPr>
    </w:lvl>
    <w:lvl w:ilvl="5" w:tplc="04090005">
      <w:start w:val="1"/>
      <w:numFmt w:val="bullet"/>
      <w:lvlText w:val=""/>
      <w:lvlJc w:val="left"/>
      <w:pPr>
        <w:ind w:left="3504" w:hanging="420"/>
      </w:pPr>
      <w:rPr>
        <w:rFonts w:ascii="Wingdings" w:hAnsi="Wingdings" w:hint="default"/>
      </w:rPr>
    </w:lvl>
    <w:lvl w:ilvl="6" w:tplc="04090001">
      <w:start w:val="1"/>
      <w:numFmt w:val="bullet"/>
      <w:lvlText w:val=""/>
      <w:lvlJc w:val="left"/>
      <w:pPr>
        <w:ind w:left="3924" w:hanging="420"/>
      </w:pPr>
      <w:rPr>
        <w:rFonts w:ascii="Wingdings" w:hAnsi="Wingdings" w:hint="default"/>
      </w:rPr>
    </w:lvl>
    <w:lvl w:ilvl="7" w:tplc="04090003">
      <w:start w:val="1"/>
      <w:numFmt w:val="bullet"/>
      <w:lvlText w:val=""/>
      <w:lvlJc w:val="left"/>
      <w:pPr>
        <w:ind w:left="4344" w:hanging="420"/>
      </w:pPr>
      <w:rPr>
        <w:rFonts w:ascii="Wingdings" w:hAnsi="Wingdings" w:hint="default"/>
      </w:rPr>
    </w:lvl>
    <w:lvl w:ilvl="8" w:tplc="04090005">
      <w:start w:val="1"/>
      <w:numFmt w:val="bullet"/>
      <w:lvlText w:val=""/>
      <w:lvlJc w:val="left"/>
      <w:pPr>
        <w:ind w:left="4764" w:hanging="420"/>
      </w:pPr>
      <w:rPr>
        <w:rFonts w:ascii="Wingdings" w:hAnsi="Wingdings" w:hint="default"/>
      </w:rPr>
    </w:lvl>
  </w:abstractNum>
  <w:abstractNum w:abstractNumId="5">
    <w:nsid w:val="56623559"/>
    <w:multiLevelType w:val="hybridMultilevel"/>
    <w:tmpl w:val="B4D4A9C8"/>
    <w:lvl w:ilvl="0" w:tplc="6F59E759">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D8F0556"/>
    <w:rsid w:val="BFEBD7BD"/>
    <w:rsid w:val="EFF72004"/>
    <w:rsid w:val="00006A88"/>
    <w:rsid w:val="00016579"/>
    <w:rsid w:val="0002066E"/>
    <w:rsid w:val="00020F21"/>
    <w:rsid w:val="00023C7B"/>
    <w:rsid w:val="00024060"/>
    <w:rsid w:val="000276F8"/>
    <w:rsid w:val="00031324"/>
    <w:rsid w:val="0003164F"/>
    <w:rsid w:val="00032435"/>
    <w:rsid w:val="0004400B"/>
    <w:rsid w:val="00045B38"/>
    <w:rsid w:val="0005125E"/>
    <w:rsid w:val="000530B5"/>
    <w:rsid w:val="0006668C"/>
    <w:rsid w:val="00067567"/>
    <w:rsid w:val="00074B97"/>
    <w:rsid w:val="000775DE"/>
    <w:rsid w:val="00084BDE"/>
    <w:rsid w:val="0009014B"/>
    <w:rsid w:val="00091459"/>
    <w:rsid w:val="00094A86"/>
    <w:rsid w:val="000A1762"/>
    <w:rsid w:val="000A6F15"/>
    <w:rsid w:val="000B5725"/>
    <w:rsid w:val="000B7E67"/>
    <w:rsid w:val="000C444A"/>
    <w:rsid w:val="000C5A47"/>
    <w:rsid w:val="000D1118"/>
    <w:rsid w:val="000D226D"/>
    <w:rsid w:val="000D6368"/>
    <w:rsid w:val="000D66B2"/>
    <w:rsid w:val="000E1F56"/>
    <w:rsid w:val="000E2A22"/>
    <w:rsid w:val="000E4F70"/>
    <w:rsid w:val="000F460F"/>
    <w:rsid w:val="000F54C5"/>
    <w:rsid w:val="00103424"/>
    <w:rsid w:val="00111A49"/>
    <w:rsid w:val="0011516D"/>
    <w:rsid w:val="0011591E"/>
    <w:rsid w:val="00117DAF"/>
    <w:rsid w:val="00123F85"/>
    <w:rsid w:val="00125F5F"/>
    <w:rsid w:val="0013177C"/>
    <w:rsid w:val="001350A4"/>
    <w:rsid w:val="0013724F"/>
    <w:rsid w:val="001428ED"/>
    <w:rsid w:val="001468C9"/>
    <w:rsid w:val="001506DD"/>
    <w:rsid w:val="001508CC"/>
    <w:rsid w:val="0015249E"/>
    <w:rsid w:val="00152882"/>
    <w:rsid w:val="0015366C"/>
    <w:rsid w:val="0015654D"/>
    <w:rsid w:val="0016318C"/>
    <w:rsid w:val="001700EE"/>
    <w:rsid w:val="00172A27"/>
    <w:rsid w:val="00175A49"/>
    <w:rsid w:val="00176760"/>
    <w:rsid w:val="001828B5"/>
    <w:rsid w:val="001842C7"/>
    <w:rsid w:val="00184BDE"/>
    <w:rsid w:val="001852C3"/>
    <w:rsid w:val="001872FF"/>
    <w:rsid w:val="00192164"/>
    <w:rsid w:val="00192B7F"/>
    <w:rsid w:val="00194AFA"/>
    <w:rsid w:val="00196FF3"/>
    <w:rsid w:val="001A101B"/>
    <w:rsid w:val="001B07D2"/>
    <w:rsid w:val="001B147B"/>
    <w:rsid w:val="001B2208"/>
    <w:rsid w:val="001C131A"/>
    <w:rsid w:val="001C4C0B"/>
    <w:rsid w:val="001D7CF1"/>
    <w:rsid w:val="001E1F1A"/>
    <w:rsid w:val="001E5247"/>
    <w:rsid w:val="001F05E3"/>
    <w:rsid w:val="001F68A7"/>
    <w:rsid w:val="002003FF"/>
    <w:rsid w:val="00200532"/>
    <w:rsid w:val="00207135"/>
    <w:rsid w:val="002071B3"/>
    <w:rsid w:val="002138FF"/>
    <w:rsid w:val="00217758"/>
    <w:rsid w:val="002214AF"/>
    <w:rsid w:val="0022469F"/>
    <w:rsid w:val="002306A3"/>
    <w:rsid w:val="0023142B"/>
    <w:rsid w:val="00232100"/>
    <w:rsid w:val="00233369"/>
    <w:rsid w:val="002376B4"/>
    <w:rsid w:val="00240E27"/>
    <w:rsid w:val="00250FFF"/>
    <w:rsid w:val="0025350F"/>
    <w:rsid w:val="00254D0F"/>
    <w:rsid w:val="0026060A"/>
    <w:rsid w:val="002660B4"/>
    <w:rsid w:val="00276415"/>
    <w:rsid w:val="00283E68"/>
    <w:rsid w:val="002863AE"/>
    <w:rsid w:val="002868E1"/>
    <w:rsid w:val="00293003"/>
    <w:rsid w:val="00293793"/>
    <w:rsid w:val="00293EE2"/>
    <w:rsid w:val="002A2386"/>
    <w:rsid w:val="002A3130"/>
    <w:rsid w:val="002B2466"/>
    <w:rsid w:val="002B3BA9"/>
    <w:rsid w:val="002C49BA"/>
    <w:rsid w:val="002C69D7"/>
    <w:rsid w:val="002C73F1"/>
    <w:rsid w:val="002D1881"/>
    <w:rsid w:val="002E2266"/>
    <w:rsid w:val="002E54B1"/>
    <w:rsid w:val="002E5B7C"/>
    <w:rsid w:val="002F1DFD"/>
    <w:rsid w:val="002F7938"/>
    <w:rsid w:val="00304E0F"/>
    <w:rsid w:val="00315B87"/>
    <w:rsid w:val="0031661F"/>
    <w:rsid w:val="003172B8"/>
    <w:rsid w:val="00334758"/>
    <w:rsid w:val="0034003F"/>
    <w:rsid w:val="003417C8"/>
    <w:rsid w:val="003430D4"/>
    <w:rsid w:val="003469CB"/>
    <w:rsid w:val="003470DE"/>
    <w:rsid w:val="00351FF0"/>
    <w:rsid w:val="0035259C"/>
    <w:rsid w:val="00352F70"/>
    <w:rsid w:val="003549AA"/>
    <w:rsid w:val="00360316"/>
    <w:rsid w:val="00377262"/>
    <w:rsid w:val="00381FCC"/>
    <w:rsid w:val="0038498F"/>
    <w:rsid w:val="00390A9D"/>
    <w:rsid w:val="00393C65"/>
    <w:rsid w:val="00395735"/>
    <w:rsid w:val="003A2114"/>
    <w:rsid w:val="003A54D6"/>
    <w:rsid w:val="003B3166"/>
    <w:rsid w:val="003B3658"/>
    <w:rsid w:val="003B52CC"/>
    <w:rsid w:val="003B56E2"/>
    <w:rsid w:val="003C1566"/>
    <w:rsid w:val="003C765C"/>
    <w:rsid w:val="003D10AC"/>
    <w:rsid w:val="003D6BCF"/>
    <w:rsid w:val="003E0367"/>
    <w:rsid w:val="003E0CE4"/>
    <w:rsid w:val="003E2F00"/>
    <w:rsid w:val="003E7ACD"/>
    <w:rsid w:val="003F14D3"/>
    <w:rsid w:val="003F46E8"/>
    <w:rsid w:val="003F7DC4"/>
    <w:rsid w:val="00400E14"/>
    <w:rsid w:val="004012F8"/>
    <w:rsid w:val="004016E5"/>
    <w:rsid w:val="00412AED"/>
    <w:rsid w:val="00425C88"/>
    <w:rsid w:val="00431C36"/>
    <w:rsid w:val="00435425"/>
    <w:rsid w:val="004376D7"/>
    <w:rsid w:val="00446083"/>
    <w:rsid w:val="004463DD"/>
    <w:rsid w:val="0044679A"/>
    <w:rsid w:val="00454A2E"/>
    <w:rsid w:val="00454C55"/>
    <w:rsid w:val="0046371A"/>
    <w:rsid w:val="00463C51"/>
    <w:rsid w:val="004706D9"/>
    <w:rsid w:val="0047102B"/>
    <w:rsid w:val="00475B94"/>
    <w:rsid w:val="00482010"/>
    <w:rsid w:val="00483C2E"/>
    <w:rsid w:val="004842AF"/>
    <w:rsid w:val="00485201"/>
    <w:rsid w:val="00486A36"/>
    <w:rsid w:val="0049042F"/>
    <w:rsid w:val="004932D3"/>
    <w:rsid w:val="00494CBF"/>
    <w:rsid w:val="004A466B"/>
    <w:rsid w:val="004A5030"/>
    <w:rsid w:val="004B543B"/>
    <w:rsid w:val="004B60B9"/>
    <w:rsid w:val="004C669F"/>
    <w:rsid w:val="004D290F"/>
    <w:rsid w:val="004D2C76"/>
    <w:rsid w:val="004D4C9D"/>
    <w:rsid w:val="004E3883"/>
    <w:rsid w:val="004E3D8D"/>
    <w:rsid w:val="004E6538"/>
    <w:rsid w:val="004F0682"/>
    <w:rsid w:val="004F26C1"/>
    <w:rsid w:val="004F7B66"/>
    <w:rsid w:val="00506571"/>
    <w:rsid w:val="0051015A"/>
    <w:rsid w:val="00510B29"/>
    <w:rsid w:val="00511D1F"/>
    <w:rsid w:val="00512BCF"/>
    <w:rsid w:val="00514B3E"/>
    <w:rsid w:val="0051576F"/>
    <w:rsid w:val="005332F2"/>
    <w:rsid w:val="005352B9"/>
    <w:rsid w:val="00542B07"/>
    <w:rsid w:val="00544692"/>
    <w:rsid w:val="00544DB5"/>
    <w:rsid w:val="005455D6"/>
    <w:rsid w:val="005456F7"/>
    <w:rsid w:val="00546202"/>
    <w:rsid w:val="00551778"/>
    <w:rsid w:val="0055361C"/>
    <w:rsid w:val="005667BD"/>
    <w:rsid w:val="00570A06"/>
    <w:rsid w:val="00576077"/>
    <w:rsid w:val="00582587"/>
    <w:rsid w:val="00583AAA"/>
    <w:rsid w:val="005A0200"/>
    <w:rsid w:val="005A0CB0"/>
    <w:rsid w:val="005A123C"/>
    <w:rsid w:val="005A309F"/>
    <w:rsid w:val="005A33D4"/>
    <w:rsid w:val="005A628F"/>
    <w:rsid w:val="005A6879"/>
    <w:rsid w:val="005C4D86"/>
    <w:rsid w:val="005C7A1D"/>
    <w:rsid w:val="005D39E1"/>
    <w:rsid w:val="005E13B6"/>
    <w:rsid w:val="005E3060"/>
    <w:rsid w:val="005F006D"/>
    <w:rsid w:val="005F1840"/>
    <w:rsid w:val="00600D94"/>
    <w:rsid w:val="00606FD0"/>
    <w:rsid w:val="0060774D"/>
    <w:rsid w:val="006140BB"/>
    <w:rsid w:val="00616CF8"/>
    <w:rsid w:val="0062348E"/>
    <w:rsid w:val="006243A8"/>
    <w:rsid w:val="00637546"/>
    <w:rsid w:val="00642900"/>
    <w:rsid w:val="00644666"/>
    <w:rsid w:val="006464E2"/>
    <w:rsid w:val="00646D18"/>
    <w:rsid w:val="00652A34"/>
    <w:rsid w:val="006610FB"/>
    <w:rsid w:val="00666B6F"/>
    <w:rsid w:val="006704BE"/>
    <w:rsid w:val="006728AE"/>
    <w:rsid w:val="0067597E"/>
    <w:rsid w:val="0067668E"/>
    <w:rsid w:val="00676F6A"/>
    <w:rsid w:val="0068687E"/>
    <w:rsid w:val="00690B87"/>
    <w:rsid w:val="00696AF9"/>
    <w:rsid w:val="006A1FB8"/>
    <w:rsid w:val="006B1C3F"/>
    <w:rsid w:val="006B27E3"/>
    <w:rsid w:val="006C29E7"/>
    <w:rsid w:val="006C307D"/>
    <w:rsid w:val="006D6F71"/>
    <w:rsid w:val="006F0C74"/>
    <w:rsid w:val="006F2EBA"/>
    <w:rsid w:val="006F3761"/>
    <w:rsid w:val="006F44FD"/>
    <w:rsid w:val="006F526B"/>
    <w:rsid w:val="00700506"/>
    <w:rsid w:val="007007D2"/>
    <w:rsid w:val="0070295D"/>
    <w:rsid w:val="00705824"/>
    <w:rsid w:val="00710E5D"/>
    <w:rsid w:val="00712787"/>
    <w:rsid w:val="00717494"/>
    <w:rsid w:val="007211B9"/>
    <w:rsid w:val="00725691"/>
    <w:rsid w:val="00737DFE"/>
    <w:rsid w:val="00742056"/>
    <w:rsid w:val="0074409D"/>
    <w:rsid w:val="0075395A"/>
    <w:rsid w:val="007549C0"/>
    <w:rsid w:val="00757C93"/>
    <w:rsid w:val="00764918"/>
    <w:rsid w:val="0076635E"/>
    <w:rsid w:val="007717CC"/>
    <w:rsid w:val="0077654B"/>
    <w:rsid w:val="007807A7"/>
    <w:rsid w:val="00783919"/>
    <w:rsid w:val="00786F6A"/>
    <w:rsid w:val="00793B01"/>
    <w:rsid w:val="007A23A7"/>
    <w:rsid w:val="007A620A"/>
    <w:rsid w:val="007B1B94"/>
    <w:rsid w:val="007B4C52"/>
    <w:rsid w:val="007B7217"/>
    <w:rsid w:val="007C14E7"/>
    <w:rsid w:val="007C1C88"/>
    <w:rsid w:val="007C1C94"/>
    <w:rsid w:val="007D330C"/>
    <w:rsid w:val="007F1E42"/>
    <w:rsid w:val="007F2C8D"/>
    <w:rsid w:val="00802CAE"/>
    <w:rsid w:val="0080340A"/>
    <w:rsid w:val="00805837"/>
    <w:rsid w:val="00805B76"/>
    <w:rsid w:val="00811BCD"/>
    <w:rsid w:val="00820E82"/>
    <w:rsid w:val="00823669"/>
    <w:rsid w:val="00823D4C"/>
    <w:rsid w:val="00824726"/>
    <w:rsid w:val="008348F0"/>
    <w:rsid w:val="0084019D"/>
    <w:rsid w:val="0084575E"/>
    <w:rsid w:val="008474C9"/>
    <w:rsid w:val="00850313"/>
    <w:rsid w:val="0085636D"/>
    <w:rsid w:val="008600FB"/>
    <w:rsid w:val="00864187"/>
    <w:rsid w:val="008650BE"/>
    <w:rsid w:val="008662FF"/>
    <w:rsid w:val="008706DB"/>
    <w:rsid w:val="008752B4"/>
    <w:rsid w:val="00880B8A"/>
    <w:rsid w:val="008824AE"/>
    <w:rsid w:val="00883038"/>
    <w:rsid w:val="00891FA6"/>
    <w:rsid w:val="0089456E"/>
    <w:rsid w:val="008A2131"/>
    <w:rsid w:val="008A58CB"/>
    <w:rsid w:val="008A599C"/>
    <w:rsid w:val="008A7340"/>
    <w:rsid w:val="008A793B"/>
    <w:rsid w:val="008B05E5"/>
    <w:rsid w:val="008B2916"/>
    <w:rsid w:val="008B39F9"/>
    <w:rsid w:val="008B61D5"/>
    <w:rsid w:val="008C3292"/>
    <w:rsid w:val="008C7008"/>
    <w:rsid w:val="008D3A9E"/>
    <w:rsid w:val="008F1021"/>
    <w:rsid w:val="008F2AF6"/>
    <w:rsid w:val="008F3945"/>
    <w:rsid w:val="008F3B80"/>
    <w:rsid w:val="008F431D"/>
    <w:rsid w:val="008F4330"/>
    <w:rsid w:val="008F79DC"/>
    <w:rsid w:val="00902CFF"/>
    <w:rsid w:val="0090708C"/>
    <w:rsid w:val="00912D70"/>
    <w:rsid w:val="00912DFE"/>
    <w:rsid w:val="009133A1"/>
    <w:rsid w:val="009215FA"/>
    <w:rsid w:val="00923544"/>
    <w:rsid w:val="0092484E"/>
    <w:rsid w:val="0092636F"/>
    <w:rsid w:val="00936534"/>
    <w:rsid w:val="0094144D"/>
    <w:rsid w:val="00946E22"/>
    <w:rsid w:val="009473BE"/>
    <w:rsid w:val="0095018D"/>
    <w:rsid w:val="00954E20"/>
    <w:rsid w:val="00956179"/>
    <w:rsid w:val="009608C2"/>
    <w:rsid w:val="0096136E"/>
    <w:rsid w:val="00975F2E"/>
    <w:rsid w:val="009811BA"/>
    <w:rsid w:val="009822D2"/>
    <w:rsid w:val="00990CA0"/>
    <w:rsid w:val="009913BD"/>
    <w:rsid w:val="00992FFF"/>
    <w:rsid w:val="00997621"/>
    <w:rsid w:val="009A2C0F"/>
    <w:rsid w:val="009B1F59"/>
    <w:rsid w:val="009B318D"/>
    <w:rsid w:val="009B3C9C"/>
    <w:rsid w:val="009B5DB6"/>
    <w:rsid w:val="009C0124"/>
    <w:rsid w:val="009C58D1"/>
    <w:rsid w:val="009C67F3"/>
    <w:rsid w:val="009C6B36"/>
    <w:rsid w:val="009D49B0"/>
    <w:rsid w:val="009D4CF6"/>
    <w:rsid w:val="009D6D1D"/>
    <w:rsid w:val="009E10A4"/>
    <w:rsid w:val="009E2A3D"/>
    <w:rsid w:val="009F7EFC"/>
    <w:rsid w:val="00A02679"/>
    <w:rsid w:val="00A11C60"/>
    <w:rsid w:val="00A1206B"/>
    <w:rsid w:val="00A21831"/>
    <w:rsid w:val="00A225FE"/>
    <w:rsid w:val="00A2370F"/>
    <w:rsid w:val="00A24BBC"/>
    <w:rsid w:val="00A337F7"/>
    <w:rsid w:val="00A405BA"/>
    <w:rsid w:val="00A43D81"/>
    <w:rsid w:val="00A44E8C"/>
    <w:rsid w:val="00A53671"/>
    <w:rsid w:val="00A56331"/>
    <w:rsid w:val="00A5641C"/>
    <w:rsid w:val="00A577DE"/>
    <w:rsid w:val="00A57E75"/>
    <w:rsid w:val="00A60A8E"/>
    <w:rsid w:val="00A70702"/>
    <w:rsid w:val="00A7071C"/>
    <w:rsid w:val="00A73065"/>
    <w:rsid w:val="00A73E0F"/>
    <w:rsid w:val="00A75BBB"/>
    <w:rsid w:val="00A75D4A"/>
    <w:rsid w:val="00A80DF8"/>
    <w:rsid w:val="00A80E50"/>
    <w:rsid w:val="00A87130"/>
    <w:rsid w:val="00A904C6"/>
    <w:rsid w:val="00A979D1"/>
    <w:rsid w:val="00AA49DA"/>
    <w:rsid w:val="00AA5BB4"/>
    <w:rsid w:val="00AA7F48"/>
    <w:rsid w:val="00AC5E56"/>
    <w:rsid w:val="00AC75D4"/>
    <w:rsid w:val="00AC76E6"/>
    <w:rsid w:val="00AD7269"/>
    <w:rsid w:val="00AD790D"/>
    <w:rsid w:val="00AD7CC7"/>
    <w:rsid w:val="00AD7DBF"/>
    <w:rsid w:val="00AE6694"/>
    <w:rsid w:val="00AE71A5"/>
    <w:rsid w:val="00AF0CED"/>
    <w:rsid w:val="00AF34D2"/>
    <w:rsid w:val="00AF6458"/>
    <w:rsid w:val="00B018C1"/>
    <w:rsid w:val="00B06846"/>
    <w:rsid w:val="00B12069"/>
    <w:rsid w:val="00B121CF"/>
    <w:rsid w:val="00B128D6"/>
    <w:rsid w:val="00B20E49"/>
    <w:rsid w:val="00B2260C"/>
    <w:rsid w:val="00B23EA7"/>
    <w:rsid w:val="00B2561D"/>
    <w:rsid w:val="00B26D09"/>
    <w:rsid w:val="00B33A8D"/>
    <w:rsid w:val="00B35FC0"/>
    <w:rsid w:val="00B444E4"/>
    <w:rsid w:val="00B507B3"/>
    <w:rsid w:val="00B60851"/>
    <w:rsid w:val="00B61325"/>
    <w:rsid w:val="00B6441F"/>
    <w:rsid w:val="00B644BF"/>
    <w:rsid w:val="00B664FE"/>
    <w:rsid w:val="00B80326"/>
    <w:rsid w:val="00B83141"/>
    <w:rsid w:val="00B8391C"/>
    <w:rsid w:val="00B876D4"/>
    <w:rsid w:val="00B87A17"/>
    <w:rsid w:val="00B94720"/>
    <w:rsid w:val="00B96E54"/>
    <w:rsid w:val="00BA631F"/>
    <w:rsid w:val="00BA67FB"/>
    <w:rsid w:val="00BA7817"/>
    <w:rsid w:val="00BB5254"/>
    <w:rsid w:val="00BC098A"/>
    <w:rsid w:val="00BC119F"/>
    <w:rsid w:val="00BC1772"/>
    <w:rsid w:val="00BC752B"/>
    <w:rsid w:val="00BD1423"/>
    <w:rsid w:val="00BD70B4"/>
    <w:rsid w:val="00BE345F"/>
    <w:rsid w:val="00BF282C"/>
    <w:rsid w:val="00C17569"/>
    <w:rsid w:val="00C26A73"/>
    <w:rsid w:val="00C31523"/>
    <w:rsid w:val="00C32712"/>
    <w:rsid w:val="00C33898"/>
    <w:rsid w:val="00C3701F"/>
    <w:rsid w:val="00C4229A"/>
    <w:rsid w:val="00C46F10"/>
    <w:rsid w:val="00C51E38"/>
    <w:rsid w:val="00C51FE0"/>
    <w:rsid w:val="00C569BE"/>
    <w:rsid w:val="00C60529"/>
    <w:rsid w:val="00C60DAB"/>
    <w:rsid w:val="00C670B1"/>
    <w:rsid w:val="00C6720A"/>
    <w:rsid w:val="00C72A4D"/>
    <w:rsid w:val="00C76C80"/>
    <w:rsid w:val="00C778B2"/>
    <w:rsid w:val="00C82F97"/>
    <w:rsid w:val="00C91F6F"/>
    <w:rsid w:val="00C9505B"/>
    <w:rsid w:val="00C97ABB"/>
    <w:rsid w:val="00CA069D"/>
    <w:rsid w:val="00CB2392"/>
    <w:rsid w:val="00CC14E1"/>
    <w:rsid w:val="00CD3CA6"/>
    <w:rsid w:val="00CE0FD8"/>
    <w:rsid w:val="00CE48F3"/>
    <w:rsid w:val="00CE5035"/>
    <w:rsid w:val="00CE7767"/>
    <w:rsid w:val="00CF653E"/>
    <w:rsid w:val="00D00929"/>
    <w:rsid w:val="00D0123F"/>
    <w:rsid w:val="00D04AE6"/>
    <w:rsid w:val="00D07E4A"/>
    <w:rsid w:val="00D203A0"/>
    <w:rsid w:val="00D2326C"/>
    <w:rsid w:val="00D25A0F"/>
    <w:rsid w:val="00D25D30"/>
    <w:rsid w:val="00D37765"/>
    <w:rsid w:val="00D443C2"/>
    <w:rsid w:val="00D53A57"/>
    <w:rsid w:val="00D54A33"/>
    <w:rsid w:val="00D71D8B"/>
    <w:rsid w:val="00D81714"/>
    <w:rsid w:val="00D941A7"/>
    <w:rsid w:val="00DA4012"/>
    <w:rsid w:val="00DC039A"/>
    <w:rsid w:val="00DC7931"/>
    <w:rsid w:val="00DD215A"/>
    <w:rsid w:val="00DD655A"/>
    <w:rsid w:val="00DD6FA5"/>
    <w:rsid w:val="00DD75D0"/>
    <w:rsid w:val="00DE1B43"/>
    <w:rsid w:val="00DE2FB6"/>
    <w:rsid w:val="00DE436A"/>
    <w:rsid w:val="00DE74EB"/>
    <w:rsid w:val="00DF3EA6"/>
    <w:rsid w:val="00DF6F7F"/>
    <w:rsid w:val="00E01214"/>
    <w:rsid w:val="00E01F79"/>
    <w:rsid w:val="00E133C1"/>
    <w:rsid w:val="00E21CB2"/>
    <w:rsid w:val="00E25316"/>
    <w:rsid w:val="00E30799"/>
    <w:rsid w:val="00E3262C"/>
    <w:rsid w:val="00E40D46"/>
    <w:rsid w:val="00E41132"/>
    <w:rsid w:val="00E5611D"/>
    <w:rsid w:val="00E62190"/>
    <w:rsid w:val="00E657AE"/>
    <w:rsid w:val="00E73FB0"/>
    <w:rsid w:val="00E7659F"/>
    <w:rsid w:val="00E7663C"/>
    <w:rsid w:val="00E77226"/>
    <w:rsid w:val="00E80A8E"/>
    <w:rsid w:val="00E836D7"/>
    <w:rsid w:val="00EA234C"/>
    <w:rsid w:val="00EC061B"/>
    <w:rsid w:val="00ED09A1"/>
    <w:rsid w:val="00ED3137"/>
    <w:rsid w:val="00EE046D"/>
    <w:rsid w:val="00EE0977"/>
    <w:rsid w:val="00EE3C2E"/>
    <w:rsid w:val="00EE535D"/>
    <w:rsid w:val="00EE579B"/>
    <w:rsid w:val="00EF0E47"/>
    <w:rsid w:val="00EF14A1"/>
    <w:rsid w:val="00EF7700"/>
    <w:rsid w:val="00F04BDB"/>
    <w:rsid w:val="00F05E3D"/>
    <w:rsid w:val="00F0666C"/>
    <w:rsid w:val="00F21DA1"/>
    <w:rsid w:val="00F246EF"/>
    <w:rsid w:val="00F24DF3"/>
    <w:rsid w:val="00F41036"/>
    <w:rsid w:val="00F454E5"/>
    <w:rsid w:val="00F45AAA"/>
    <w:rsid w:val="00F529D4"/>
    <w:rsid w:val="00F6189F"/>
    <w:rsid w:val="00F61C3F"/>
    <w:rsid w:val="00F70EFA"/>
    <w:rsid w:val="00F8340D"/>
    <w:rsid w:val="00F85430"/>
    <w:rsid w:val="00F86580"/>
    <w:rsid w:val="00F94A95"/>
    <w:rsid w:val="00FA0C4B"/>
    <w:rsid w:val="00FA2076"/>
    <w:rsid w:val="00FA2DDF"/>
    <w:rsid w:val="00FA63A6"/>
    <w:rsid w:val="00FB47D8"/>
    <w:rsid w:val="00FC178A"/>
    <w:rsid w:val="00FC2308"/>
    <w:rsid w:val="00FC2CA4"/>
    <w:rsid w:val="00FC3491"/>
    <w:rsid w:val="00FC5052"/>
    <w:rsid w:val="00FC603A"/>
    <w:rsid w:val="00FD314E"/>
    <w:rsid w:val="00FD65D9"/>
    <w:rsid w:val="00FE6536"/>
    <w:rsid w:val="01CA3A93"/>
    <w:rsid w:val="028046CE"/>
    <w:rsid w:val="03375E3C"/>
    <w:rsid w:val="03433B7F"/>
    <w:rsid w:val="035F3CB6"/>
    <w:rsid w:val="03AF759E"/>
    <w:rsid w:val="04BE1ABB"/>
    <w:rsid w:val="05636F6C"/>
    <w:rsid w:val="05B837C3"/>
    <w:rsid w:val="064D2481"/>
    <w:rsid w:val="07A00C53"/>
    <w:rsid w:val="07ED0A1A"/>
    <w:rsid w:val="086C57C1"/>
    <w:rsid w:val="096A0F6A"/>
    <w:rsid w:val="097465F1"/>
    <w:rsid w:val="0A166A5C"/>
    <w:rsid w:val="0A2906DF"/>
    <w:rsid w:val="0ACA3BD0"/>
    <w:rsid w:val="0B92731A"/>
    <w:rsid w:val="0BAA5B26"/>
    <w:rsid w:val="0C583C02"/>
    <w:rsid w:val="0C9339FA"/>
    <w:rsid w:val="0CA66DE4"/>
    <w:rsid w:val="0CA82676"/>
    <w:rsid w:val="0DA06157"/>
    <w:rsid w:val="0DAA0B32"/>
    <w:rsid w:val="0DAA1ECE"/>
    <w:rsid w:val="0E143AC5"/>
    <w:rsid w:val="0E461C68"/>
    <w:rsid w:val="0EE34828"/>
    <w:rsid w:val="0EE83CAB"/>
    <w:rsid w:val="0F326C91"/>
    <w:rsid w:val="0F4058D2"/>
    <w:rsid w:val="10D4423D"/>
    <w:rsid w:val="11334903"/>
    <w:rsid w:val="11C041A1"/>
    <w:rsid w:val="127E2AC5"/>
    <w:rsid w:val="12DA509C"/>
    <w:rsid w:val="138903FC"/>
    <w:rsid w:val="14170F57"/>
    <w:rsid w:val="146A4620"/>
    <w:rsid w:val="150D7B07"/>
    <w:rsid w:val="16773616"/>
    <w:rsid w:val="170F7D36"/>
    <w:rsid w:val="17156704"/>
    <w:rsid w:val="17863A0C"/>
    <w:rsid w:val="179A7CBA"/>
    <w:rsid w:val="17B9658C"/>
    <w:rsid w:val="17E211CA"/>
    <w:rsid w:val="19C62137"/>
    <w:rsid w:val="19F00BDC"/>
    <w:rsid w:val="1AB97362"/>
    <w:rsid w:val="1ABE3605"/>
    <w:rsid w:val="1B490E65"/>
    <w:rsid w:val="1CE2730A"/>
    <w:rsid w:val="1D3F7EE7"/>
    <w:rsid w:val="1D454CD4"/>
    <w:rsid w:val="1D583219"/>
    <w:rsid w:val="1D8A0624"/>
    <w:rsid w:val="1DC352AE"/>
    <w:rsid w:val="1DC87EBC"/>
    <w:rsid w:val="1E616258"/>
    <w:rsid w:val="1F227579"/>
    <w:rsid w:val="1F407B29"/>
    <w:rsid w:val="1F5818CA"/>
    <w:rsid w:val="1FA701C4"/>
    <w:rsid w:val="20D15029"/>
    <w:rsid w:val="20DB007F"/>
    <w:rsid w:val="20FF4D1B"/>
    <w:rsid w:val="217062EF"/>
    <w:rsid w:val="22380F17"/>
    <w:rsid w:val="227A6292"/>
    <w:rsid w:val="22D1479F"/>
    <w:rsid w:val="239F2DB7"/>
    <w:rsid w:val="245E3DB0"/>
    <w:rsid w:val="25011654"/>
    <w:rsid w:val="250F7DD7"/>
    <w:rsid w:val="266A5FA7"/>
    <w:rsid w:val="26833CFA"/>
    <w:rsid w:val="26AF4C28"/>
    <w:rsid w:val="26C01CEF"/>
    <w:rsid w:val="276431D9"/>
    <w:rsid w:val="277F2FB8"/>
    <w:rsid w:val="27CF4CFF"/>
    <w:rsid w:val="27D61693"/>
    <w:rsid w:val="27DC1887"/>
    <w:rsid w:val="282E4BA6"/>
    <w:rsid w:val="283F3A22"/>
    <w:rsid w:val="2880719D"/>
    <w:rsid w:val="28A702E3"/>
    <w:rsid w:val="292D18AD"/>
    <w:rsid w:val="29D67A6E"/>
    <w:rsid w:val="2A883E6A"/>
    <w:rsid w:val="2AAC166D"/>
    <w:rsid w:val="2AD16C1D"/>
    <w:rsid w:val="2B1171D7"/>
    <w:rsid w:val="2B4C19F3"/>
    <w:rsid w:val="2B753883"/>
    <w:rsid w:val="2B96299C"/>
    <w:rsid w:val="2C555A20"/>
    <w:rsid w:val="2C931D6C"/>
    <w:rsid w:val="2CB75564"/>
    <w:rsid w:val="2CCD79A1"/>
    <w:rsid w:val="2D2C2A3A"/>
    <w:rsid w:val="2DDA5EF4"/>
    <w:rsid w:val="2E411053"/>
    <w:rsid w:val="2E660500"/>
    <w:rsid w:val="2E7479E3"/>
    <w:rsid w:val="2EDA29B9"/>
    <w:rsid w:val="2EF57EF4"/>
    <w:rsid w:val="2F4427DF"/>
    <w:rsid w:val="2FD308D8"/>
    <w:rsid w:val="30681DA3"/>
    <w:rsid w:val="308E0C33"/>
    <w:rsid w:val="30A84A71"/>
    <w:rsid w:val="31071A3F"/>
    <w:rsid w:val="311E7151"/>
    <w:rsid w:val="325513EE"/>
    <w:rsid w:val="330A22E2"/>
    <w:rsid w:val="331B06FA"/>
    <w:rsid w:val="33586052"/>
    <w:rsid w:val="344030E3"/>
    <w:rsid w:val="34653EB2"/>
    <w:rsid w:val="34BA02FC"/>
    <w:rsid w:val="36D43DCF"/>
    <w:rsid w:val="36EB756B"/>
    <w:rsid w:val="37584880"/>
    <w:rsid w:val="37B13EE8"/>
    <w:rsid w:val="37E10657"/>
    <w:rsid w:val="37F074C4"/>
    <w:rsid w:val="381E0349"/>
    <w:rsid w:val="38503B85"/>
    <w:rsid w:val="38705ABF"/>
    <w:rsid w:val="38E45A80"/>
    <w:rsid w:val="3A345EA9"/>
    <w:rsid w:val="3A3762BF"/>
    <w:rsid w:val="3A3C7C65"/>
    <w:rsid w:val="3B50165F"/>
    <w:rsid w:val="3BF82827"/>
    <w:rsid w:val="3C8F35B5"/>
    <w:rsid w:val="3CF56351"/>
    <w:rsid w:val="3D9817A5"/>
    <w:rsid w:val="3DBF1E7F"/>
    <w:rsid w:val="3DF82BF3"/>
    <w:rsid w:val="3E017179"/>
    <w:rsid w:val="3E0E033F"/>
    <w:rsid w:val="3E945A50"/>
    <w:rsid w:val="3F9C6F24"/>
    <w:rsid w:val="409747B1"/>
    <w:rsid w:val="40D47681"/>
    <w:rsid w:val="41890372"/>
    <w:rsid w:val="41A4458C"/>
    <w:rsid w:val="426C5BB2"/>
    <w:rsid w:val="42DA3A24"/>
    <w:rsid w:val="43F6730B"/>
    <w:rsid w:val="44B51E0A"/>
    <w:rsid w:val="450147A0"/>
    <w:rsid w:val="45AE1B60"/>
    <w:rsid w:val="46B428DE"/>
    <w:rsid w:val="46C71004"/>
    <w:rsid w:val="46F14E66"/>
    <w:rsid w:val="47246C3A"/>
    <w:rsid w:val="47AA5AE8"/>
    <w:rsid w:val="47E1509C"/>
    <w:rsid w:val="480E4822"/>
    <w:rsid w:val="488934B0"/>
    <w:rsid w:val="4AEF7DBF"/>
    <w:rsid w:val="4B297B29"/>
    <w:rsid w:val="4B7B585B"/>
    <w:rsid w:val="4B8008B5"/>
    <w:rsid w:val="4BA1097E"/>
    <w:rsid w:val="4BE04694"/>
    <w:rsid w:val="4C025893"/>
    <w:rsid w:val="4C1B5BBB"/>
    <w:rsid w:val="4CE15F25"/>
    <w:rsid w:val="4D020D60"/>
    <w:rsid w:val="4D1D71A9"/>
    <w:rsid w:val="4D866ABC"/>
    <w:rsid w:val="4E520BA0"/>
    <w:rsid w:val="4EAB2666"/>
    <w:rsid w:val="4ECA3989"/>
    <w:rsid w:val="4EFC669E"/>
    <w:rsid w:val="4F3876AC"/>
    <w:rsid w:val="4F592802"/>
    <w:rsid w:val="50125601"/>
    <w:rsid w:val="5049109F"/>
    <w:rsid w:val="50E957BB"/>
    <w:rsid w:val="51270C24"/>
    <w:rsid w:val="522C5BBE"/>
    <w:rsid w:val="52CD7B9F"/>
    <w:rsid w:val="530B7A5C"/>
    <w:rsid w:val="530D6B02"/>
    <w:rsid w:val="53262253"/>
    <w:rsid w:val="53677713"/>
    <w:rsid w:val="53CA6571"/>
    <w:rsid w:val="547D56F6"/>
    <w:rsid w:val="54A0694F"/>
    <w:rsid w:val="54DC2A95"/>
    <w:rsid w:val="553C2964"/>
    <w:rsid w:val="553E6C5C"/>
    <w:rsid w:val="554F2B66"/>
    <w:rsid w:val="55E1264C"/>
    <w:rsid w:val="55E30278"/>
    <w:rsid w:val="56015935"/>
    <w:rsid w:val="56050FE6"/>
    <w:rsid w:val="57AF24E6"/>
    <w:rsid w:val="57CF0C38"/>
    <w:rsid w:val="586B5EA3"/>
    <w:rsid w:val="58F137A4"/>
    <w:rsid w:val="59F6337D"/>
    <w:rsid w:val="5A132704"/>
    <w:rsid w:val="5A5F7D41"/>
    <w:rsid w:val="5A6D071A"/>
    <w:rsid w:val="5B4802A2"/>
    <w:rsid w:val="5B4B3D68"/>
    <w:rsid w:val="5B51392A"/>
    <w:rsid w:val="5B621F43"/>
    <w:rsid w:val="5BFA135E"/>
    <w:rsid w:val="5C4371C2"/>
    <w:rsid w:val="5CA418A8"/>
    <w:rsid w:val="5D17167F"/>
    <w:rsid w:val="5D33243F"/>
    <w:rsid w:val="5DD371D7"/>
    <w:rsid w:val="5DD904D5"/>
    <w:rsid w:val="5FCB6891"/>
    <w:rsid w:val="60074249"/>
    <w:rsid w:val="601078F3"/>
    <w:rsid w:val="60A54974"/>
    <w:rsid w:val="60C30B2A"/>
    <w:rsid w:val="61A03590"/>
    <w:rsid w:val="624C71B3"/>
    <w:rsid w:val="626B3AE6"/>
    <w:rsid w:val="636D69AF"/>
    <w:rsid w:val="63AA20E5"/>
    <w:rsid w:val="64C33C26"/>
    <w:rsid w:val="64C85376"/>
    <w:rsid w:val="65906F6D"/>
    <w:rsid w:val="65A74B6D"/>
    <w:rsid w:val="678A677E"/>
    <w:rsid w:val="67D40D8F"/>
    <w:rsid w:val="681768DA"/>
    <w:rsid w:val="68240856"/>
    <w:rsid w:val="68F729C2"/>
    <w:rsid w:val="69AC4CCB"/>
    <w:rsid w:val="6AA76C94"/>
    <w:rsid w:val="6AC0267B"/>
    <w:rsid w:val="6B204EA2"/>
    <w:rsid w:val="6B88764E"/>
    <w:rsid w:val="6BB54477"/>
    <w:rsid w:val="6BBC2672"/>
    <w:rsid w:val="6C241F18"/>
    <w:rsid w:val="6C46521E"/>
    <w:rsid w:val="6C6C4C3B"/>
    <w:rsid w:val="6CB93BE7"/>
    <w:rsid w:val="6CBB2CAC"/>
    <w:rsid w:val="6D072A2B"/>
    <w:rsid w:val="6D1F12CA"/>
    <w:rsid w:val="6DBD496C"/>
    <w:rsid w:val="6DF5635A"/>
    <w:rsid w:val="6E9C69CB"/>
    <w:rsid w:val="6EFC50DF"/>
    <w:rsid w:val="6F244A6F"/>
    <w:rsid w:val="6F68483C"/>
    <w:rsid w:val="702908CC"/>
    <w:rsid w:val="70A523E7"/>
    <w:rsid w:val="70CD4F2A"/>
    <w:rsid w:val="70E76C9B"/>
    <w:rsid w:val="70F518EF"/>
    <w:rsid w:val="70FC22D3"/>
    <w:rsid w:val="71760A1E"/>
    <w:rsid w:val="71907D48"/>
    <w:rsid w:val="71FB4955"/>
    <w:rsid w:val="72353C12"/>
    <w:rsid w:val="724538F5"/>
    <w:rsid w:val="728538A3"/>
    <w:rsid w:val="72BD21D2"/>
    <w:rsid w:val="737D334E"/>
    <w:rsid w:val="73BA72C6"/>
    <w:rsid w:val="73EF67DC"/>
    <w:rsid w:val="74961A7E"/>
    <w:rsid w:val="74A21841"/>
    <w:rsid w:val="76337E03"/>
    <w:rsid w:val="76782B81"/>
    <w:rsid w:val="7741269C"/>
    <w:rsid w:val="774458A5"/>
    <w:rsid w:val="775D6BF2"/>
    <w:rsid w:val="77FA4C34"/>
    <w:rsid w:val="780F7776"/>
    <w:rsid w:val="783F5BCE"/>
    <w:rsid w:val="784C5766"/>
    <w:rsid w:val="78A21173"/>
    <w:rsid w:val="78E1397E"/>
    <w:rsid w:val="78E13A0B"/>
    <w:rsid w:val="790C5821"/>
    <w:rsid w:val="7A737979"/>
    <w:rsid w:val="7A7524B0"/>
    <w:rsid w:val="7AA94B86"/>
    <w:rsid w:val="7AC52673"/>
    <w:rsid w:val="7B072F44"/>
    <w:rsid w:val="7B5D6D6A"/>
    <w:rsid w:val="7B806196"/>
    <w:rsid w:val="7C345C07"/>
    <w:rsid w:val="7CBA046F"/>
    <w:rsid w:val="7D5D52A1"/>
    <w:rsid w:val="7DB53C19"/>
    <w:rsid w:val="7E2355C8"/>
    <w:rsid w:val="7E3C4388"/>
    <w:rsid w:val="7EF404AB"/>
    <w:rsid w:val="7F9D6CC8"/>
    <w:rsid w:val="7FC67743"/>
    <w:rsid w:val="7FD81DBA"/>
    <w:rsid w:val="7FDE74B7"/>
    <w:rsid w:val="7FEA3DB9"/>
    <w:rsid w:val="7FED0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uiPriority="99"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nhideWhenUsed="0" w:qFormat="1"/>
    <w:lsdException w:name="endnote reference" w:semiHidden="1"/>
    <w:lsdException w:name="endnote text" w:semiHidden="1"/>
    <w:lsdException w:name="table of authorities" w:uiPriority="99" w:unhideWhenUsed="0" w:qFormat="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qFormat="1"/>
    <w:lsdException w:name="Body Text First Indent 2" w:semiHidden="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unhideWhenUsed="0" w:qFormat="1"/>
    <w:lsdException w:name="Hyperlink" w:uiPriority="99" w:qFormat="1"/>
    <w:lsdException w:name="FollowedHyperlink" w:unhideWhenUsed="0" w:qFormat="1"/>
    <w:lsdException w:name="Strong" w:unhideWhenUsed="0" w:qFormat="1"/>
    <w:lsdException w:name="Emphasis" w:unhideWhenUsed="0" w:qFormat="1"/>
    <w:lsdException w:name="Document Map" w:semiHidden="1" w:qFormat="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uiPriority="99" w:qFormat="1"/>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3"/>
    <w:qFormat/>
    <w:pPr>
      <w:widowControl w:val="0"/>
      <w:jc w:val="both"/>
    </w:pPr>
    <w:rPr>
      <w:kern w:val="2"/>
      <w:sz w:val="21"/>
      <w:szCs w:val="24"/>
    </w:rPr>
  </w:style>
  <w:style w:type="paragraph" w:styleId="10">
    <w:name w:val="heading 1"/>
    <w:basedOn w:val="a"/>
    <w:next w:val="a"/>
    <w:link w:val="1Char"/>
    <w:qFormat/>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pPr>
      <w:keepNext/>
      <w:jc w:val="center"/>
      <w:outlineLvl w:val="1"/>
    </w:pPr>
    <w:rPr>
      <w:rFonts w:ascii="楷体_GB2312" w:eastAsia="楷体_GB2312" w:hint="eastAsia"/>
      <w:b/>
      <w:sz w:val="28"/>
      <w:szCs w:val="28"/>
    </w:rPr>
  </w:style>
  <w:style w:type="paragraph" w:styleId="3">
    <w:name w:val="heading 3"/>
    <w:basedOn w:val="a"/>
    <w:next w:val="a"/>
    <w:link w:val="3Char"/>
    <w:uiPriority w:val="9"/>
    <w:qFormat/>
    <w:pPr>
      <w:keepNext/>
      <w:keepLines/>
      <w:spacing w:before="260" w:after="260" w:line="416" w:lineRule="auto"/>
      <w:outlineLvl w:val="2"/>
    </w:pPr>
    <w:rPr>
      <w:b/>
      <w:sz w:val="32"/>
      <w:szCs w:val="32"/>
    </w:rPr>
  </w:style>
  <w:style w:type="paragraph" w:styleId="4">
    <w:name w:val="heading 4"/>
    <w:basedOn w:val="a"/>
    <w:next w:val="a"/>
    <w:link w:val="4Char"/>
    <w:qFormat/>
    <w:pPr>
      <w:keepNext/>
      <w:keepLines/>
      <w:spacing w:before="280" w:after="290" w:line="376" w:lineRule="auto"/>
      <w:outlineLvl w:val="3"/>
    </w:pPr>
    <w:rPr>
      <w:rFonts w:ascii="Cambria" w:eastAsia="Cambria" w:hAnsi="Cambria"/>
      <w:b/>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rPr>
      <w:szCs w:val="20"/>
    </w:rPr>
  </w:style>
  <w:style w:type="paragraph" w:styleId="a4">
    <w:name w:val="Normal Indent"/>
    <w:basedOn w:val="a"/>
    <w:qFormat/>
    <w:pPr>
      <w:ind w:firstLineChars="200" w:firstLine="420"/>
    </w:pPr>
    <w:rPr>
      <w:kern w:val="0"/>
      <w:sz w:val="24"/>
      <w:szCs w:val="20"/>
    </w:rPr>
  </w:style>
  <w:style w:type="paragraph" w:styleId="a5">
    <w:name w:val="Document Map"/>
    <w:basedOn w:val="a"/>
    <w:link w:val="Char"/>
    <w:semiHidden/>
    <w:unhideWhenUsed/>
    <w:qFormat/>
    <w:rPr>
      <w:rFonts w:ascii="宋体"/>
      <w:sz w:val="18"/>
      <w:szCs w:val="18"/>
    </w:rPr>
  </w:style>
  <w:style w:type="paragraph" w:styleId="a6">
    <w:name w:val="annotation text"/>
    <w:basedOn w:val="a"/>
    <w:link w:val="Char0"/>
    <w:uiPriority w:val="99"/>
    <w:qFormat/>
    <w:pPr>
      <w:widowControl/>
      <w:tabs>
        <w:tab w:val="left" w:pos="1134"/>
      </w:tabs>
      <w:adjustRightInd w:val="0"/>
      <w:snapToGrid w:val="0"/>
      <w:spacing w:line="280" w:lineRule="atLeast"/>
      <w:jc w:val="left"/>
    </w:pPr>
    <w:rPr>
      <w:rFonts w:eastAsia="PMingLiU"/>
      <w:kern w:val="0"/>
      <w:sz w:val="24"/>
      <w:szCs w:val="20"/>
      <w:lang w:eastAsia="zh-TW"/>
    </w:rPr>
  </w:style>
  <w:style w:type="paragraph" w:styleId="a7">
    <w:name w:val="Body Text"/>
    <w:basedOn w:val="a"/>
    <w:next w:val="a"/>
    <w:link w:val="Char1"/>
    <w:qFormat/>
    <w:rPr>
      <w:rFonts w:ascii="楷体_GB2312" w:eastAsia="楷体_GB2312" w:hAnsi="Arial" w:hint="eastAsia"/>
      <w:sz w:val="28"/>
      <w:szCs w:val="20"/>
    </w:rPr>
  </w:style>
  <w:style w:type="paragraph" w:styleId="a8">
    <w:name w:val="Block Text"/>
    <w:basedOn w:val="a"/>
    <w:qFormat/>
    <w:pPr>
      <w:spacing w:after="120"/>
      <w:ind w:leftChars="700" w:left="1440" w:rightChars="700" w:right="1440"/>
    </w:pPr>
  </w:style>
  <w:style w:type="paragraph" w:styleId="a9">
    <w:name w:val="Plain Text"/>
    <w:basedOn w:val="a"/>
    <w:link w:val="Char2"/>
    <w:qFormat/>
    <w:rPr>
      <w:rFonts w:ascii="宋体" w:hAnsi="Courier New" w:hint="eastAsia"/>
      <w:kern w:val="0"/>
      <w:sz w:val="20"/>
      <w:szCs w:val="20"/>
    </w:rPr>
  </w:style>
  <w:style w:type="paragraph" w:styleId="aa">
    <w:name w:val="Date"/>
    <w:basedOn w:val="a"/>
    <w:next w:val="a"/>
    <w:link w:val="Char3"/>
    <w:qFormat/>
    <w:rPr>
      <w:szCs w:val="20"/>
    </w:rPr>
  </w:style>
  <w:style w:type="paragraph" w:styleId="20">
    <w:name w:val="Body Text Indent 2"/>
    <w:basedOn w:val="a"/>
    <w:link w:val="2Char0"/>
    <w:qFormat/>
    <w:pPr>
      <w:spacing w:line="360" w:lineRule="exact"/>
      <w:ind w:firstLineChars="200" w:firstLine="480"/>
    </w:pPr>
    <w:rPr>
      <w:rFonts w:ascii="宋体" w:hAnsi="宋体" w:hint="eastAsia"/>
      <w:sz w:val="24"/>
    </w:rPr>
  </w:style>
  <w:style w:type="paragraph" w:styleId="ab">
    <w:name w:val="Balloon Text"/>
    <w:basedOn w:val="a"/>
    <w:link w:val="Char4"/>
    <w:unhideWhenUsed/>
    <w:qFormat/>
    <w:rPr>
      <w:sz w:val="18"/>
      <w:szCs w:val="18"/>
    </w:rPr>
  </w:style>
  <w:style w:type="paragraph" w:styleId="ac">
    <w:name w:val="footer"/>
    <w:basedOn w:val="a"/>
    <w:link w:val="Char5"/>
    <w:uiPriority w:val="99"/>
    <w:qFormat/>
    <w:pPr>
      <w:tabs>
        <w:tab w:val="center" w:pos="4153"/>
        <w:tab w:val="right" w:pos="8306"/>
      </w:tabs>
      <w:snapToGrid w:val="0"/>
      <w:jc w:val="left"/>
    </w:pPr>
    <w:rPr>
      <w:sz w:val="18"/>
      <w:szCs w:val="20"/>
    </w:rPr>
  </w:style>
  <w:style w:type="paragraph" w:styleId="ad">
    <w:name w:val="header"/>
    <w:basedOn w:val="a"/>
    <w:link w:val="Char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1">
    <w:name w:val="toc 1"/>
    <w:basedOn w:val="a"/>
    <w:next w:val="a"/>
    <w:uiPriority w:val="39"/>
    <w:qFormat/>
    <w:pPr>
      <w:spacing w:line="300" w:lineRule="exact"/>
    </w:pPr>
    <w:rPr>
      <w:rFonts w:ascii="宋体" w:hAnsi="宋体"/>
      <w:szCs w:val="21"/>
    </w:rPr>
  </w:style>
  <w:style w:type="paragraph" w:styleId="21">
    <w:name w:val="toc 2"/>
    <w:basedOn w:val="a"/>
    <w:next w:val="a"/>
    <w:uiPriority w:val="39"/>
    <w:qFormat/>
    <w:pPr>
      <w:ind w:leftChars="200" w:left="420"/>
    </w:pPr>
  </w:style>
  <w:style w:type="paragraph" w:styleId="HTML">
    <w:name w:val="HTML Preformatted"/>
    <w:basedOn w:val="a"/>
    <w:link w:val="HTMLChar"/>
    <w:unhideWhenUsed/>
    <w:qFormat/>
    <w:rPr>
      <w:rFonts w:ascii="黑体" w:eastAsia="黑体" w:hAnsi="Courier New" w:hint="eastAsia"/>
      <w:kern w:val="0"/>
      <w:sz w:val="20"/>
    </w:rPr>
  </w:style>
  <w:style w:type="paragraph" w:styleId="ae">
    <w:name w:val="Normal (Web)"/>
    <w:basedOn w:val="a"/>
    <w:uiPriority w:val="99"/>
    <w:unhideWhenUsed/>
    <w:qFormat/>
    <w:pPr>
      <w:widowControl/>
      <w:spacing w:before="100" w:beforeAutospacing="1" w:after="100" w:afterAutospacing="1"/>
      <w:jc w:val="left"/>
    </w:pPr>
    <w:rPr>
      <w:rFonts w:ascii="宋体" w:hAnsi="宋体"/>
      <w:kern w:val="0"/>
      <w:sz w:val="24"/>
    </w:rPr>
  </w:style>
  <w:style w:type="paragraph" w:styleId="af">
    <w:name w:val="Title"/>
    <w:basedOn w:val="a"/>
    <w:next w:val="a"/>
    <w:link w:val="Char7"/>
    <w:qFormat/>
    <w:pPr>
      <w:spacing w:before="240" w:after="60"/>
      <w:jc w:val="center"/>
      <w:outlineLvl w:val="0"/>
    </w:pPr>
    <w:rPr>
      <w:rFonts w:ascii="Cambria" w:eastAsia="Cambria" w:hAnsi="Cambria"/>
      <w:b/>
      <w:sz w:val="32"/>
      <w:szCs w:val="32"/>
    </w:rPr>
  </w:style>
  <w:style w:type="paragraph" w:styleId="af0">
    <w:name w:val="annotation subject"/>
    <w:basedOn w:val="a6"/>
    <w:next w:val="a6"/>
    <w:link w:val="Char8"/>
    <w:unhideWhenUsed/>
    <w:qFormat/>
    <w:rPr>
      <w:b/>
      <w:kern w:val="2"/>
      <w:sz w:val="21"/>
      <w:szCs w:val="24"/>
    </w:rPr>
  </w:style>
  <w:style w:type="paragraph" w:styleId="af1">
    <w:name w:val="Body Text First Indent"/>
    <w:basedOn w:val="a7"/>
    <w:link w:val="Char9"/>
    <w:qFormat/>
    <w:pPr>
      <w:spacing w:after="120"/>
      <w:ind w:firstLineChars="100" w:firstLine="420"/>
    </w:pPr>
    <w:rPr>
      <w:rFonts w:ascii="Calibri" w:eastAsia="宋体" w:hAnsi="Calibri" w:hint="default"/>
      <w:sz w:val="21"/>
      <w:szCs w:val="24"/>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rPr>
      <w:rFonts w:ascii="Times New Roman" w:eastAsia="宋体" w:hAnsi="Times New Roman" w:cs="Times New Roman"/>
    </w:rPr>
  </w:style>
  <w:style w:type="character" w:styleId="af4">
    <w:name w:val="FollowedHyperlink"/>
    <w:qFormat/>
    <w:rPr>
      <w:color w:val="333333"/>
      <w:u w:val="none"/>
    </w:rPr>
  </w:style>
  <w:style w:type="character" w:styleId="af5">
    <w:name w:val="Hyperlink"/>
    <w:uiPriority w:val="99"/>
    <w:unhideWhenUsed/>
    <w:qFormat/>
    <w:rPr>
      <w:color w:val="333333"/>
      <w:u w:val="none"/>
    </w:rPr>
  </w:style>
  <w:style w:type="character" w:styleId="af6">
    <w:name w:val="annotation reference"/>
    <w:uiPriority w:val="99"/>
    <w:unhideWhenUsed/>
    <w:qFormat/>
    <w:rPr>
      <w:sz w:val="21"/>
      <w:szCs w:val="21"/>
    </w:rPr>
  </w:style>
  <w:style w:type="character" w:customStyle="1" w:styleId="12">
    <w:name w:val="批注主题 字符1"/>
    <w:qFormat/>
    <w:rPr>
      <w:rFonts w:ascii="Calibri" w:hAnsi="Calibri" w:cs="Calibri" w:hint="default"/>
      <w:b/>
      <w:kern w:val="2"/>
      <w:sz w:val="21"/>
      <w:szCs w:val="24"/>
    </w:rPr>
  </w:style>
  <w:style w:type="character" w:customStyle="1" w:styleId="13">
    <w:name w:val="批注文字 字符1"/>
    <w:qFormat/>
    <w:rPr>
      <w:rFonts w:ascii="Calibri" w:hAnsi="Calibri" w:cs="Calibri" w:hint="default"/>
      <w:kern w:val="2"/>
      <w:sz w:val="21"/>
      <w:szCs w:val="24"/>
    </w:rPr>
  </w:style>
  <w:style w:type="character" w:customStyle="1" w:styleId="2Char0">
    <w:name w:val="正文文本缩进 2 Char"/>
    <w:link w:val="20"/>
    <w:qFormat/>
    <w:rPr>
      <w:rFonts w:ascii="宋体" w:eastAsia="宋体" w:hAnsi="宋体" w:cs="宋体" w:hint="eastAsia"/>
      <w:kern w:val="2"/>
      <w:sz w:val="24"/>
      <w:szCs w:val="24"/>
    </w:rPr>
  </w:style>
  <w:style w:type="character" w:customStyle="1" w:styleId="2Char">
    <w:name w:val="标题 2 Char"/>
    <w:link w:val="2"/>
    <w:qFormat/>
    <w:rPr>
      <w:rFonts w:ascii="楷体_GB2312" w:eastAsia="楷体_GB2312" w:cs="楷体_GB2312" w:hint="eastAsia"/>
      <w:b/>
      <w:kern w:val="2"/>
      <w:sz w:val="28"/>
      <w:szCs w:val="28"/>
    </w:rPr>
  </w:style>
  <w:style w:type="character" w:customStyle="1" w:styleId="Char2">
    <w:name w:val="纯文本 Char"/>
    <w:link w:val="a9"/>
    <w:qFormat/>
    <w:rPr>
      <w:rFonts w:ascii="宋体" w:eastAsia="宋体" w:hAnsi="Courier New" w:cs="宋体" w:hint="eastAsia"/>
    </w:rPr>
  </w:style>
  <w:style w:type="character" w:customStyle="1" w:styleId="4Char">
    <w:name w:val="标题 4 Char"/>
    <w:link w:val="4"/>
    <w:qFormat/>
    <w:rPr>
      <w:rFonts w:ascii="Cambria" w:eastAsia="Cambria" w:hAnsi="Cambria" w:cs="Cambria" w:hint="default"/>
      <w:b/>
      <w:kern w:val="2"/>
      <w:sz w:val="28"/>
      <w:szCs w:val="28"/>
      <w:lang w:val="zh-CN"/>
    </w:rPr>
  </w:style>
  <w:style w:type="character" w:customStyle="1" w:styleId="Char8">
    <w:name w:val="批注主题 Char"/>
    <w:link w:val="af0"/>
    <w:qFormat/>
    <w:rPr>
      <w:rFonts w:ascii="Calibri" w:eastAsia="PMingLiU" w:hAnsi="Calibri" w:cs="Calibri" w:hint="default"/>
      <w:b/>
      <w:kern w:val="2"/>
      <w:sz w:val="21"/>
      <w:szCs w:val="24"/>
      <w:lang w:eastAsia="zh-TW"/>
    </w:rPr>
  </w:style>
  <w:style w:type="character" w:customStyle="1" w:styleId="Char1">
    <w:name w:val="正文文本 Char"/>
    <w:link w:val="a7"/>
    <w:qFormat/>
    <w:rPr>
      <w:rFonts w:ascii="楷体_GB2312" w:eastAsia="楷体_GB2312" w:hAnsi="Arial" w:cs="楷体_GB2312" w:hint="eastAsia"/>
      <w:kern w:val="2"/>
      <w:sz w:val="28"/>
    </w:rPr>
  </w:style>
  <w:style w:type="character" w:customStyle="1" w:styleId="Char5">
    <w:name w:val="页脚 Char"/>
    <w:link w:val="ac"/>
    <w:uiPriority w:val="99"/>
    <w:qFormat/>
    <w:rPr>
      <w:kern w:val="2"/>
      <w:sz w:val="18"/>
    </w:rPr>
  </w:style>
  <w:style w:type="character" w:customStyle="1" w:styleId="Char7">
    <w:name w:val="标题 Char"/>
    <w:link w:val="af"/>
    <w:qFormat/>
    <w:rPr>
      <w:rFonts w:ascii="Cambria" w:eastAsia="Cambria" w:hAnsi="Cambria" w:cs="Cambria" w:hint="default"/>
      <w:b/>
      <w:kern w:val="2"/>
      <w:sz w:val="32"/>
      <w:szCs w:val="32"/>
    </w:rPr>
  </w:style>
  <w:style w:type="character" w:customStyle="1" w:styleId="Char0">
    <w:name w:val="批注文字 Char"/>
    <w:link w:val="a6"/>
    <w:uiPriority w:val="99"/>
    <w:qFormat/>
    <w:rPr>
      <w:rFonts w:ascii="Calibri" w:eastAsia="PMingLiU" w:hAnsi="Calibri" w:cs="Calibri" w:hint="default"/>
      <w:sz w:val="24"/>
      <w:lang w:eastAsia="zh-TW"/>
    </w:rPr>
  </w:style>
  <w:style w:type="character" w:customStyle="1" w:styleId="Char4">
    <w:name w:val="批注框文本 Char"/>
    <w:link w:val="ab"/>
    <w:qFormat/>
    <w:rPr>
      <w:rFonts w:ascii="Calibri" w:hAnsi="Calibri" w:cs="Calibri" w:hint="default"/>
      <w:kern w:val="2"/>
      <w:sz w:val="18"/>
      <w:szCs w:val="18"/>
    </w:rPr>
  </w:style>
  <w:style w:type="character" w:customStyle="1" w:styleId="1Char">
    <w:name w:val="标题 1 Char"/>
    <w:link w:val="10"/>
    <w:qFormat/>
    <w:rPr>
      <w:rFonts w:ascii="宋体" w:eastAsia="宋体" w:hAnsi="宋体" w:cs="宋体" w:hint="eastAsia"/>
      <w:b/>
      <w:kern w:val="2"/>
      <w:sz w:val="36"/>
    </w:rPr>
  </w:style>
  <w:style w:type="character" w:customStyle="1" w:styleId="3Char">
    <w:name w:val="标题 3 Char"/>
    <w:link w:val="3"/>
    <w:uiPriority w:val="9"/>
    <w:qFormat/>
    <w:rPr>
      <w:rFonts w:ascii="Calibri" w:hAnsi="Calibri" w:cs="Calibri" w:hint="default"/>
      <w:b/>
      <w:kern w:val="2"/>
      <w:sz w:val="32"/>
      <w:szCs w:val="32"/>
    </w:rPr>
  </w:style>
  <w:style w:type="character" w:customStyle="1" w:styleId="14">
    <w:name w:val="页脚 字符1"/>
    <w:qFormat/>
    <w:rPr>
      <w:rFonts w:ascii="Calibri" w:hAnsi="Calibri" w:cs="Calibri" w:hint="default"/>
      <w:kern w:val="2"/>
      <w:sz w:val="18"/>
      <w:szCs w:val="18"/>
    </w:rPr>
  </w:style>
  <w:style w:type="character" w:customStyle="1" w:styleId="font71">
    <w:name w:val="font71"/>
    <w:qFormat/>
    <w:rPr>
      <w:rFonts w:ascii="宋体" w:eastAsia="宋体" w:hAnsi="宋体" w:cs="宋体" w:hint="eastAsia"/>
      <w:color w:val="000000"/>
      <w:sz w:val="22"/>
      <w:szCs w:val="22"/>
      <w:u w:val="none"/>
    </w:rPr>
  </w:style>
  <w:style w:type="character" w:customStyle="1" w:styleId="HTMLChar">
    <w:name w:val="HTML 预设格式 Char"/>
    <w:link w:val="HTML"/>
    <w:qFormat/>
    <w:rPr>
      <w:rFonts w:ascii="黑体" w:eastAsia="黑体" w:hAnsi="Courier New" w:cs="Courier New" w:hint="eastAsia"/>
      <w:szCs w:val="24"/>
    </w:rPr>
  </w:style>
  <w:style w:type="character" w:customStyle="1" w:styleId="Char6">
    <w:name w:val="页眉 Char"/>
    <w:link w:val="ad"/>
    <w:qFormat/>
    <w:rPr>
      <w:kern w:val="2"/>
      <w:sz w:val="18"/>
    </w:rPr>
  </w:style>
  <w:style w:type="character" w:customStyle="1" w:styleId="Char3">
    <w:name w:val="日期 Char"/>
    <w:link w:val="aa"/>
    <w:qFormat/>
    <w:rPr>
      <w:kern w:val="2"/>
      <w:sz w:val="21"/>
    </w:rPr>
  </w:style>
  <w:style w:type="character" w:customStyle="1" w:styleId="15">
    <w:name w:val="批注框文本 字符1"/>
    <w:qFormat/>
    <w:rPr>
      <w:rFonts w:ascii="Calibri" w:hAnsi="Calibri" w:cs="Calibri" w:hint="default"/>
      <w:kern w:val="2"/>
      <w:sz w:val="18"/>
      <w:szCs w:val="18"/>
    </w:rPr>
  </w:style>
  <w:style w:type="paragraph" w:customStyle="1" w:styleId="af7">
    <w:name w:val="Í¼±íÕýÎÄ"/>
    <w:basedOn w:val="a"/>
    <w:next w:val="a4"/>
    <w:qFormat/>
    <w:pPr>
      <w:ind w:firstLineChars="200" w:firstLine="420"/>
    </w:pPr>
    <w:rPr>
      <w:rFonts w:ascii="Times New Roman" w:hAnsi="Times New Roman"/>
      <w:sz w:val="24"/>
      <w:szCs w:val="20"/>
    </w:rPr>
  </w:style>
  <w:style w:type="paragraph" w:styleId="af8">
    <w:name w:val="List Paragraph"/>
    <w:basedOn w:val="a"/>
    <w:uiPriority w:val="99"/>
    <w:qFormat/>
    <w:pPr>
      <w:ind w:firstLineChars="200" w:firstLine="420"/>
    </w:pPr>
    <w:rPr>
      <w:szCs w:val="22"/>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paragraph" w:customStyle="1" w:styleId="1">
    <w:name w:val="样式1"/>
    <w:basedOn w:val="a"/>
    <w:qFormat/>
    <w:pPr>
      <w:numPr>
        <w:numId w:val="1"/>
      </w:numPr>
    </w:pPr>
    <w:rPr>
      <w:rFonts w:ascii="宋体" w:hAnsi="宋体"/>
      <w:szCs w:val="21"/>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af9">
    <w:name w:val="Í¼¡À¡¡¡¡¡¡¨¬¬¬ªÕýÎÄ"/>
    <w:basedOn w:val="a"/>
    <w:next w:val="a4"/>
    <w:uiPriority w:val="99"/>
    <w:qFormat/>
    <w:pPr>
      <w:ind w:firstLineChars="200" w:firstLine="420"/>
    </w:pPr>
    <w:rPr>
      <w:rFonts w:ascii="Times New Roman" w:hAnsi="Times New Roman"/>
      <w:sz w:val="24"/>
      <w:szCs w:val="20"/>
    </w:rPr>
  </w:style>
  <w:style w:type="paragraph" w:customStyle="1" w:styleId="117165">
    <w:name w:val="样式 标题 1 + 宋体 居中 段前: 17 磅 段后: 16.5 磅"/>
    <w:basedOn w:val="10"/>
    <w:qFormat/>
    <w:pPr>
      <w:pageBreakBefore/>
      <w:widowControl/>
      <w:tabs>
        <w:tab w:val="clear" w:pos="200"/>
        <w:tab w:val="left" w:pos="840"/>
      </w:tabs>
      <w:snapToGrid w:val="0"/>
      <w:ind w:left="840" w:hanging="420"/>
    </w:pPr>
    <w:rPr>
      <w:rFonts w:ascii="华文中宋" w:eastAsia="华文中宋" w:hAnsi="华文中宋" w:cs="宋体"/>
      <w:sz w:val="28"/>
    </w:rPr>
  </w:style>
  <w:style w:type="paragraph" w:customStyle="1" w:styleId="16">
    <w:name w:val="纯文本1"/>
    <w:basedOn w:val="a"/>
    <w:qFormat/>
    <w:pPr>
      <w:adjustRightInd w:val="0"/>
      <w:textAlignment w:val="baseline"/>
    </w:pPr>
    <w:rPr>
      <w:rFonts w:ascii="宋体" w:eastAsia="楷体_GB2312" w:hAnsi="Courier New"/>
      <w:sz w:val="28"/>
      <w:szCs w:val="20"/>
    </w:rPr>
  </w:style>
  <w:style w:type="paragraph" w:customStyle="1" w:styleId="22">
    <w:name w:val="正文字缩2字"/>
    <w:basedOn w:val="a"/>
    <w:qFormat/>
    <w:pPr>
      <w:spacing w:before="60" w:after="60" w:line="360" w:lineRule="auto"/>
      <w:ind w:leftChars="200" w:left="200" w:firstLineChars="200" w:firstLine="200"/>
    </w:pPr>
  </w:style>
  <w:style w:type="paragraph" w:customStyle="1" w:styleId="Char10">
    <w:name w:val="Char1"/>
    <w:basedOn w:val="a"/>
    <w:qFormat/>
    <w:pPr>
      <w:tabs>
        <w:tab w:val="left" w:pos="432"/>
      </w:tabs>
      <w:ind w:left="432" w:hanging="432"/>
    </w:pPr>
    <w:rPr>
      <w:rFonts w:ascii="仿宋_GB2312" w:eastAsia="仿宋_GB2312" w:hAnsi="Tahoma"/>
      <w:color w:val="000000"/>
      <w:sz w:val="30"/>
      <w:szCs w:val="30"/>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TOCHeading1">
    <w:name w:val="TOC Heading1"/>
    <w:basedOn w:val="10"/>
    <w:next w:val="a"/>
    <w:uiPriority w:val="99"/>
    <w:semiHidden/>
    <w:qFormat/>
    <w:pPr>
      <w:keepLines/>
      <w:widowControl/>
      <w:tabs>
        <w:tab w:val="clear" w:pos="200"/>
      </w:tabs>
      <w:spacing w:before="480" w:line="276" w:lineRule="auto"/>
      <w:jc w:val="left"/>
      <w:outlineLvl w:val="9"/>
    </w:pPr>
    <w:rPr>
      <w:rFonts w:ascii="Calibri Light" w:hAnsi="Calibri Light"/>
      <w:bCs/>
      <w:color w:val="2E74B5"/>
      <w:kern w:val="0"/>
      <w:sz w:val="28"/>
      <w:szCs w:val="2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17">
    <w:name w:val="列出段落1"/>
    <w:basedOn w:val="a"/>
    <w:qFormat/>
    <w:pPr>
      <w:ind w:firstLineChars="200" w:firstLine="420"/>
    </w:pPr>
    <w:rPr>
      <w:color w:val="595959"/>
    </w:rPr>
  </w:style>
  <w:style w:type="paragraph" w:customStyle="1" w:styleId="afa">
    <w:name w:val="Í¼¡À¡¡¡¡ì¬ªÕýÎÄ"/>
    <w:basedOn w:val="a"/>
    <w:next w:val="a4"/>
    <w:uiPriority w:val="99"/>
    <w:qFormat/>
    <w:pPr>
      <w:ind w:firstLineChars="200" w:firstLine="420"/>
    </w:pPr>
    <w:rPr>
      <w:rFonts w:ascii="Times New Roman" w:hAnsi="Times New Roman"/>
      <w:sz w:val="24"/>
      <w:szCs w:val="20"/>
    </w:rPr>
  </w:style>
  <w:style w:type="table" w:customStyle="1" w:styleId="18">
    <w:name w:val="网格型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正文首行缩进 Char"/>
    <w:basedOn w:val="Char1"/>
    <w:link w:val="af1"/>
    <w:qFormat/>
    <w:rPr>
      <w:rFonts w:ascii="楷体_GB2312" w:eastAsia="楷体_GB2312" w:hAnsi="Arial" w:cs="楷体_GB2312" w:hint="eastAsia"/>
      <w:kern w:val="2"/>
      <w:sz w:val="21"/>
      <w:szCs w:val="24"/>
    </w:rPr>
  </w:style>
  <w:style w:type="character" w:customStyle="1" w:styleId="Char">
    <w:name w:val="文档结构图 Char"/>
    <w:basedOn w:val="a0"/>
    <w:link w:val="a5"/>
    <w:semiHidden/>
    <w:qFormat/>
    <w:rPr>
      <w:rFonts w:ascii="宋体"/>
      <w:kern w:val="2"/>
      <w:sz w:val="18"/>
      <w:szCs w:val="18"/>
    </w:rPr>
  </w:style>
  <w:style w:type="paragraph" w:customStyle="1" w:styleId="afb">
    <w:name w:val="*正文"/>
    <w:basedOn w:val="a"/>
    <w:link w:val="Chara"/>
    <w:qFormat/>
    <w:rsid w:val="001872FF"/>
    <w:pPr>
      <w:spacing w:line="360" w:lineRule="auto"/>
      <w:ind w:firstLineChars="200" w:firstLine="200"/>
      <w:jc w:val="left"/>
    </w:pPr>
    <w:rPr>
      <w:rFonts w:ascii="宋体" w:hAnsi="宋体"/>
      <w:kern w:val="0"/>
      <w:sz w:val="24"/>
      <w:szCs w:val="20"/>
    </w:rPr>
  </w:style>
  <w:style w:type="character" w:customStyle="1" w:styleId="Chara">
    <w:name w:val="*正文 Char"/>
    <w:link w:val="afb"/>
    <w:qFormat/>
    <w:rsid w:val="001872FF"/>
    <w:rPr>
      <w:rFonts w:ascii="宋体" w:hAnsi="宋体"/>
      <w:sz w:val="24"/>
    </w:rPr>
  </w:style>
  <w:style w:type="character" w:customStyle="1" w:styleId="apple-converted-space">
    <w:name w:val="apple-converted-space"/>
    <w:basedOn w:val="a0"/>
    <w:qFormat/>
    <w:rsid w:val="00023C7B"/>
    <w:rPr>
      <w:rFonts w:ascii="Times New Roman" w:eastAsia="宋体" w:hAnsi="Times New Roman" w:cs="Times New Roman"/>
    </w:rPr>
  </w:style>
  <w:style w:type="paragraph" w:customStyle="1" w:styleId="reader-word-layerreader-word-s2-3">
    <w:name w:val="reader-word-layer reader-word-s2-3"/>
    <w:basedOn w:val="a"/>
    <w:rsid w:val="00111A4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uiPriority="99"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nhideWhenUsed="0" w:qFormat="1"/>
    <w:lsdException w:name="endnote reference" w:semiHidden="1"/>
    <w:lsdException w:name="endnote text" w:semiHidden="1"/>
    <w:lsdException w:name="table of authorities" w:uiPriority="99" w:unhideWhenUsed="0" w:qFormat="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qFormat="1"/>
    <w:lsdException w:name="Body Text First Indent 2" w:semiHidden="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unhideWhenUsed="0" w:qFormat="1"/>
    <w:lsdException w:name="Hyperlink" w:uiPriority="99" w:qFormat="1"/>
    <w:lsdException w:name="FollowedHyperlink" w:unhideWhenUsed="0" w:qFormat="1"/>
    <w:lsdException w:name="Strong" w:unhideWhenUsed="0" w:qFormat="1"/>
    <w:lsdException w:name="Emphasis" w:unhideWhenUsed="0" w:qFormat="1"/>
    <w:lsdException w:name="Document Map" w:semiHidden="1" w:qFormat="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uiPriority="99" w:qFormat="1"/>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3"/>
    <w:qFormat/>
    <w:pPr>
      <w:widowControl w:val="0"/>
      <w:jc w:val="both"/>
    </w:pPr>
    <w:rPr>
      <w:kern w:val="2"/>
      <w:sz w:val="21"/>
      <w:szCs w:val="24"/>
    </w:rPr>
  </w:style>
  <w:style w:type="paragraph" w:styleId="10">
    <w:name w:val="heading 1"/>
    <w:basedOn w:val="a"/>
    <w:next w:val="a"/>
    <w:link w:val="1Char"/>
    <w:qFormat/>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pPr>
      <w:keepNext/>
      <w:jc w:val="center"/>
      <w:outlineLvl w:val="1"/>
    </w:pPr>
    <w:rPr>
      <w:rFonts w:ascii="楷体_GB2312" w:eastAsia="楷体_GB2312" w:hint="eastAsia"/>
      <w:b/>
      <w:sz w:val="28"/>
      <w:szCs w:val="28"/>
    </w:rPr>
  </w:style>
  <w:style w:type="paragraph" w:styleId="3">
    <w:name w:val="heading 3"/>
    <w:basedOn w:val="a"/>
    <w:next w:val="a"/>
    <w:link w:val="3Char"/>
    <w:uiPriority w:val="9"/>
    <w:qFormat/>
    <w:pPr>
      <w:keepNext/>
      <w:keepLines/>
      <w:spacing w:before="260" w:after="260" w:line="416" w:lineRule="auto"/>
      <w:outlineLvl w:val="2"/>
    </w:pPr>
    <w:rPr>
      <w:b/>
      <w:sz w:val="32"/>
      <w:szCs w:val="32"/>
    </w:rPr>
  </w:style>
  <w:style w:type="paragraph" w:styleId="4">
    <w:name w:val="heading 4"/>
    <w:basedOn w:val="a"/>
    <w:next w:val="a"/>
    <w:link w:val="4Char"/>
    <w:qFormat/>
    <w:pPr>
      <w:keepNext/>
      <w:keepLines/>
      <w:spacing w:before="280" w:after="290" w:line="376" w:lineRule="auto"/>
      <w:outlineLvl w:val="3"/>
    </w:pPr>
    <w:rPr>
      <w:rFonts w:ascii="Cambria" w:eastAsia="Cambria" w:hAnsi="Cambria"/>
      <w:b/>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rPr>
      <w:szCs w:val="20"/>
    </w:rPr>
  </w:style>
  <w:style w:type="paragraph" w:styleId="a4">
    <w:name w:val="Normal Indent"/>
    <w:basedOn w:val="a"/>
    <w:qFormat/>
    <w:pPr>
      <w:ind w:firstLineChars="200" w:firstLine="420"/>
    </w:pPr>
    <w:rPr>
      <w:kern w:val="0"/>
      <w:sz w:val="24"/>
      <w:szCs w:val="20"/>
    </w:rPr>
  </w:style>
  <w:style w:type="paragraph" w:styleId="a5">
    <w:name w:val="Document Map"/>
    <w:basedOn w:val="a"/>
    <w:link w:val="Char"/>
    <w:semiHidden/>
    <w:unhideWhenUsed/>
    <w:qFormat/>
    <w:rPr>
      <w:rFonts w:ascii="宋体"/>
      <w:sz w:val="18"/>
      <w:szCs w:val="18"/>
    </w:rPr>
  </w:style>
  <w:style w:type="paragraph" w:styleId="a6">
    <w:name w:val="annotation text"/>
    <w:basedOn w:val="a"/>
    <w:link w:val="Char0"/>
    <w:uiPriority w:val="99"/>
    <w:qFormat/>
    <w:pPr>
      <w:widowControl/>
      <w:tabs>
        <w:tab w:val="left" w:pos="1134"/>
      </w:tabs>
      <w:adjustRightInd w:val="0"/>
      <w:snapToGrid w:val="0"/>
      <w:spacing w:line="280" w:lineRule="atLeast"/>
      <w:jc w:val="left"/>
    </w:pPr>
    <w:rPr>
      <w:rFonts w:eastAsia="PMingLiU"/>
      <w:kern w:val="0"/>
      <w:sz w:val="24"/>
      <w:szCs w:val="20"/>
      <w:lang w:eastAsia="zh-TW"/>
    </w:rPr>
  </w:style>
  <w:style w:type="paragraph" w:styleId="a7">
    <w:name w:val="Body Text"/>
    <w:basedOn w:val="a"/>
    <w:next w:val="a"/>
    <w:link w:val="Char1"/>
    <w:qFormat/>
    <w:rPr>
      <w:rFonts w:ascii="楷体_GB2312" w:eastAsia="楷体_GB2312" w:hAnsi="Arial" w:hint="eastAsia"/>
      <w:sz w:val="28"/>
      <w:szCs w:val="20"/>
    </w:rPr>
  </w:style>
  <w:style w:type="paragraph" w:styleId="a8">
    <w:name w:val="Block Text"/>
    <w:basedOn w:val="a"/>
    <w:qFormat/>
    <w:pPr>
      <w:spacing w:after="120"/>
      <w:ind w:leftChars="700" w:left="1440" w:rightChars="700" w:right="1440"/>
    </w:pPr>
  </w:style>
  <w:style w:type="paragraph" w:styleId="a9">
    <w:name w:val="Plain Text"/>
    <w:basedOn w:val="a"/>
    <w:link w:val="Char2"/>
    <w:qFormat/>
    <w:rPr>
      <w:rFonts w:ascii="宋体" w:hAnsi="Courier New" w:hint="eastAsia"/>
      <w:kern w:val="0"/>
      <w:sz w:val="20"/>
      <w:szCs w:val="20"/>
    </w:rPr>
  </w:style>
  <w:style w:type="paragraph" w:styleId="aa">
    <w:name w:val="Date"/>
    <w:basedOn w:val="a"/>
    <w:next w:val="a"/>
    <w:link w:val="Char3"/>
    <w:qFormat/>
    <w:rPr>
      <w:szCs w:val="20"/>
    </w:rPr>
  </w:style>
  <w:style w:type="paragraph" w:styleId="20">
    <w:name w:val="Body Text Indent 2"/>
    <w:basedOn w:val="a"/>
    <w:link w:val="2Char0"/>
    <w:qFormat/>
    <w:pPr>
      <w:spacing w:line="360" w:lineRule="exact"/>
      <w:ind w:firstLineChars="200" w:firstLine="480"/>
    </w:pPr>
    <w:rPr>
      <w:rFonts w:ascii="宋体" w:hAnsi="宋体" w:hint="eastAsia"/>
      <w:sz w:val="24"/>
    </w:rPr>
  </w:style>
  <w:style w:type="paragraph" w:styleId="ab">
    <w:name w:val="Balloon Text"/>
    <w:basedOn w:val="a"/>
    <w:link w:val="Char4"/>
    <w:unhideWhenUsed/>
    <w:qFormat/>
    <w:rPr>
      <w:sz w:val="18"/>
      <w:szCs w:val="18"/>
    </w:rPr>
  </w:style>
  <w:style w:type="paragraph" w:styleId="ac">
    <w:name w:val="footer"/>
    <w:basedOn w:val="a"/>
    <w:link w:val="Char5"/>
    <w:uiPriority w:val="99"/>
    <w:qFormat/>
    <w:pPr>
      <w:tabs>
        <w:tab w:val="center" w:pos="4153"/>
        <w:tab w:val="right" w:pos="8306"/>
      </w:tabs>
      <w:snapToGrid w:val="0"/>
      <w:jc w:val="left"/>
    </w:pPr>
    <w:rPr>
      <w:sz w:val="18"/>
      <w:szCs w:val="20"/>
    </w:rPr>
  </w:style>
  <w:style w:type="paragraph" w:styleId="ad">
    <w:name w:val="header"/>
    <w:basedOn w:val="a"/>
    <w:link w:val="Char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1">
    <w:name w:val="toc 1"/>
    <w:basedOn w:val="a"/>
    <w:next w:val="a"/>
    <w:uiPriority w:val="39"/>
    <w:qFormat/>
    <w:pPr>
      <w:spacing w:line="300" w:lineRule="exact"/>
    </w:pPr>
    <w:rPr>
      <w:rFonts w:ascii="宋体" w:hAnsi="宋体"/>
      <w:szCs w:val="21"/>
    </w:rPr>
  </w:style>
  <w:style w:type="paragraph" w:styleId="21">
    <w:name w:val="toc 2"/>
    <w:basedOn w:val="a"/>
    <w:next w:val="a"/>
    <w:uiPriority w:val="39"/>
    <w:qFormat/>
    <w:pPr>
      <w:ind w:leftChars="200" w:left="420"/>
    </w:pPr>
  </w:style>
  <w:style w:type="paragraph" w:styleId="HTML">
    <w:name w:val="HTML Preformatted"/>
    <w:basedOn w:val="a"/>
    <w:link w:val="HTMLChar"/>
    <w:unhideWhenUsed/>
    <w:qFormat/>
    <w:rPr>
      <w:rFonts w:ascii="黑体" w:eastAsia="黑体" w:hAnsi="Courier New" w:hint="eastAsia"/>
      <w:kern w:val="0"/>
      <w:sz w:val="20"/>
    </w:rPr>
  </w:style>
  <w:style w:type="paragraph" w:styleId="ae">
    <w:name w:val="Normal (Web)"/>
    <w:basedOn w:val="a"/>
    <w:uiPriority w:val="99"/>
    <w:unhideWhenUsed/>
    <w:qFormat/>
    <w:pPr>
      <w:widowControl/>
      <w:spacing w:before="100" w:beforeAutospacing="1" w:after="100" w:afterAutospacing="1"/>
      <w:jc w:val="left"/>
    </w:pPr>
    <w:rPr>
      <w:rFonts w:ascii="宋体" w:hAnsi="宋体"/>
      <w:kern w:val="0"/>
      <w:sz w:val="24"/>
    </w:rPr>
  </w:style>
  <w:style w:type="paragraph" w:styleId="af">
    <w:name w:val="Title"/>
    <w:basedOn w:val="a"/>
    <w:next w:val="a"/>
    <w:link w:val="Char7"/>
    <w:qFormat/>
    <w:pPr>
      <w:spacing w:before="240" w:after="60"/>
      <w:jc w:val="center"/>
      <w:outlineLvl w:val="0"/>
    </w:pPr>
    <w:rPr>
      <w:rFonts w:ascii="Cambria" w:eastAsia="Cambria" w:hAnsi="Cambria"/>
      <w:b/>
      <w:sz w:val="32"/>
      <w:szCs w:val="32"/>
    </w:rPr>
  </w:style>
  <w:style w:type="paragraph" w:styleId="af0">
    <w:name w:val="annotation subject"/>
    <w:basedOn w:val="a6"/>
    <w:next w:val="a6"/>
    <w:link w:val="Char8"/>
    <w:unhideWhenUsed/>
    <w:qFormat/>
    <w:rPr>
      <w:b/>
      <w:kern w:val="2"/>
      <w:sz w:val="21"/>
      <w:szCs w:val="24"/>
    </w:rPr>
  </w:style>
  <w:style w:type="paragraph" w:styleId="af1">
    <w:name w:val="Body Text First Indent"/>
    <w:basedOn w:val="a7"/>
    <w:link w:val="Char9"/>
    <w:qFormat/>
    <w:pPr>
      <w:spacing w:after="120"/>
      <w:ind w:firstLineChars="100" w:firstLine="420"/>
    </w:pPr>
    <w:rPr>
      <w:rFonts w:ascii="Calibri" w:eastAsia="宋体" w:hAnsi="Calibri" w:hint="default"/>
      <w:sz w:val="21"/>
      <w:szCs w:val="24"/>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rPr>
      <w:rFonts w:ascii="Times New Roman" w:eastAsia="宋体" w:hAnsi="Times New Roman" w:cs="Times New Roman"/>
    </w:rPr>
  </w:style>
  <w:style w:type="character" w:styleId="af4">
    <w:name w:val="FollowedHyperlink"/>
    <w:qFormat/>
    <w:rPr>
      <w:color w:val="333333"/>
      <w:u w:val="none"/>
    </w:rPr>
  </w:style>
  <w:style w:type="character" w:styleId="af5">
    <w:name w:val="Hyperlink"/>
    <w:uiPriority w:val="99"/>
    <w:unhideWhenUsed/>
    <w:qFormat/>
    <w:rPr>
      <w:color w:val="333333"/>
      <w:u w:val="none"/>
    </w:rPr>
  </w:style>
  <w:style w:type="character" w:styleId="af6">
    <w:name w:val="annotation reference"/>
    <w:uiPriority w:val="99"/>
    <w:unhideWhenUsed/>
    <w:qFormat/>
    <w:rPr>
      <w:sz w:val="21"/>
      <w:szCs w:val="21"/>
    </w:rPr>
  </w:style>
  <w:style w:type="character" w:customStyle="1" w:styleId="12">
    <w:name w:val="批注主题 字符1"/>
    <w:qFormat/>
    <w:rPr>
      <w:rFonts w:ascii="Calibri" w:hAnsi="Calibri" w:cs="Calibri" w:hint="default"/>
      <w:b/>
      <w:kern w:val="2"/>
      <w:sz w:val="21"/>
      <w:szCs w:val="24"/>
    </w:rPr>
  </w:style>
  <w:style w:type="character" w:customStyle="1" w:styleId="13">
    <w:name w:val="批注文字 字符1"/>
    <w:qFormat/>
    <w:rPr>
      <w:rFonts w:ascii="Calibri" w:hAnsi="Calibri" w:cs="Calibri" w:hint="default"/>
      <w:kern w:val="2"/>
      <w:sz w:val="21"/>
      <w:szCs w:val="24"/>
    </w:rPr>
  </w:style>
  <w:style w:type="character" w:customStyle="1" w:styleId="2Char0">
    <w:name w:val="正文文本缩进 2 Char"/>
    <w:link w:val="20"/>
    <w:qFormat/>
    <w:rPr>
      <w:rFonts w:ascii="宋体" w:eastAsia="宋体" w:hAnsi="宋体" w:cs="宋体" w:hint="eastAsia"/>
      <w:kern w:val="2"/>
      <w:sz w:val="24"/>
      <w:szCs w:val="24"/>
    </w:rPr>
  </w:style>
  <w:style w:type="character" w:customStyle="1" w:styleId="2Char">
    <w:name w:val="标题 2 Char"/>
    <w:link w:val="2"/>
    <w:qFormat/>
    <w:rPr>
      <w:rFonts w:ascii="楷体_GB2312" w:eastAsia="楷体_GB2312" w:cs="楷体_GB2312" w:hint="eastAsia"/>
      <w:b/>
      <w:kern w:val="2"/>
      <w:sz w:val="28"/>
      <w:szCs w:val="28"/>
    </w:rPr>
  </w:style>
  <w:style w:type="character" w:customStyle="1" w:styleId="Char2">
    <w:name w:val="纯文本 Char"/>
    <w:link w:val="a9"/>
    <w:qFormat/>
    <w:rPr>
      <w:rFonts w:ascii="宋体" w:eastAsia="宋体" w:hAnsi="Courier New" w:cs="宋体" w:hint="eastAsia"/>
    </w:rPr>
  </w:style>
  <w:style w:type="character" w:customStyle="1" w:styleId="4Char">
    <w:name w:val="标题 4 Char"/>
    <w:link w:val="4"/>
    <w:qFormat/>
    <w:rPr>
      <w:rFonts w:ascii="Cambria" w:eastAsia="Cambria" w:hAnsi="Cambria" w:cs="Cambria" w:hint="default"/>
      <w:b/>
      <w:kern w:val="2"/>
      <w:sz w:val="28"/>
      <w:szCs w:val="28"/>
      <w:lang w:val="zh-CN"/>
    </w:rPr>
  </w:style>
  <w:style w:type="character" w:customStyle="1" w:styleId="Char8">
    <w:name w:val="批注主题 Char"/>
    <w:link w:val="af0"/>
    <w:qFormat/>
    <w:rPr>
      <w:rFonts w:ascii="Calibri" w:eastAsia="PMingLiU" w:hAnsi="Calibri" w:cs="Calibri" w:hint="default"/>
      <w:b/>
      <w:kern w:val="2"/>
      <w:sz w:val="21"/>
      <w:szCs w:val="24"/>
      <w:lang w:eastAsia="zh-TW"/>
    </w:rPr>
  </w:style>
  <w:style w:type="character" w:customStyle="1" w:styleId="Char1">
    <w:name w:val="正文文本 Char"/>
    <w:link w:val="a7"/>
    <w:qFormat/>
    <w:rPr>
      <w:rFonts w:ascii="楷体_GB2312" w:eastAsia="楷体_GB2312" w:hAnsi="Arial" w:cs="楷体_GB2312" w:hint="eastAsia"/>
      <w:kern w:val="2"/>
      <w:sz w:val="28"/>
    </w:rPr>
  </w:style>
  <w:style w:type="character" w:customStyle="1" w:styleId="Char5">
    <w:name w:val="页脚 Char"/>
    <w:link w:val="ac"/>
    <w:uiPriority w:val="99"/>
    <w:qFormat/>
    <w:rPr>
      <w:kern w:val="2"/>
      <w:sz w:val="18"/>
    </w:rPr>
  </w:style>
  <w:style w:type="character" w:customStyle="1" w:styleId="Char7">
    <w:name w:val="标题 Char"/>
    <w:link w:val="af"/>
    <w:qFormat/>
    <w:rPr>
      <w:rFonts w:ascii="Cambria" w:eastAsia="Cambria" w:hAnsi="Cambria" w:cs="Cambria" w:hint="default"/>
      <w:b/>
      <w:kern w:val="2"/>
      <w:sz w:val="32"/>
      <w:szCs w:val="32"/>
    </w:rPr>
  </w:style>
  <w:style w:type="character" w:customStyle="1" w:styleId="Char0">
    <w:name w:val="批注文字 Char"/>
    <w:link w:val="a6"/>
    <w:uiPriority w:val="99"/>
    <w:qFormat/>
    <w:rPr>
      <w:rFonts w:ascii="Calibri" w:eastAsia="PMingLiU" w:hAnsi="Calibri" w:cs="Calibri" w:hint="default"/>
      <w:sz w:val="24"/>
      <w:lang w:eastAsia="zh-TW"/>
    </w:rPr>
  </w:style>
  <w:style w:type="character" w:customStyle="1" w:styleId="Char4">
    <w:name w:val="批注框文本 Char"/>
    <w:link w:val="ab"/>
    <w:qFormat/>
    <w:rPr>
      <w:rFonts w:ascii="Calibri" w:hAnsi="Calibri" w:cs="Calibri" w:hint="default"/>
      <w:kern w:val="2"/>
      <w:sz w:val="18"/>
      <w:szCs w:val="18"/>
    </w:rPr>
  </w:style>
  <w:style w:type="character" w:customStyle="1" w:styleId="1Char">
    <w:name w:val="标题 1 Char"/>
    <w:link w:val="10"/>
    <w:qFormat/>
    <w:rPr>
      <w:rFonts w:ascii="宋体" w:eastAsia="宋体" w:hAnsi="宋体" w:cs="宋体" w:hint="eastAsia"/>
      <w:b/>
      <w:kern w:val="2"/>
      <w:sz w:val="36"/>
    </w:rPr>
  </w:style>
  <w:style w:type="character" w:customStyle="1" w:styleId="3Char">
    <w:name w:val="标题 3 Char"/>
    <w:link w:val="3"/>
    <w:uiPriority w:val="9"/>
    <w:qFormat/>
    <w:rPr>
      <w:rFonts w:ascii="Calibri" w:hAnsi="Calibri" w:cs="Calibri" w:hint="default"/>
      <w:b/>
      <w:kern w:val="2"/>
      <w:sz w:val="32"/>
      <w:szCs w:val="32"/>
    </w:rPr>
  </w:style>
  <w:style w:type="character" w:customStyle="1" w:styleId="14">
    <w:name w:val="页脚 字符1"/>
    <w:qFormat/>
    <w:rPr>
      <w:rFonts w:ascii="Calibri" w:hAnsi="Calibri" w:cs="Calibri" w:hint="default"/>
      <w:kern w:val="2"/>
      <w:sz w:val="18"/>
      <w:szCs w:val="18"/>
    </w:rPr>
  </w:style>
  <w:style w:type="character" w:customStyle="1" w:styleId="font71">
    <w:name w:val="font71"/>
    <w:qFormat/>
    <w:rPr>
      <w:rFonts w:ascii="宋体" w:eastAsia="宋体" w:hAnsi="宋体" w:cs="宋体" w:hint="eastAsia"/>
      <w:color w:val="000000"/>
      <w:sz w:val="22"/>
      <w:szCs w:val="22"/>
      <w:u w:val="none"/>
    </w:rPr>
  </w:style>
  <w:style w:type="character" w:customStyle="1" w:styleId="HTMLChar">
    <w:name w:val="HTML 预设格式 Char"/>
    <w:link w:val="HTML"/>
    <w:qFormat/>
    <w:rPr>
      <w:rFonts w:ascii="黑体" w:eastAsia="黑体" w:hAnsi="Courier New" w:cs="Courier New" w:hint="eastAsia"/>
      <w:szCs w:val="24"/>
    </w:rPr>
  </w:style>
  <w:style w:type="character" w:customStyle="1" w:styleId="Char6">
    <w:name w:val="页眉 Char"/>
    <w:link w:val="ad"/>
    <w:qFormat/>
    <w:rPr>
      <w:kern w:val="2"/>
      <w:sz w:val="18"/>
    </w:rPr>
  </w:style>
  <w:style w:type="character" w:customStyle="1" w:styleId="Char3">
    <w:name w:val="日期 Char"/>
    <w:link w:val="aa"/>
    <w:qFormat/>
    <w:rPr>
      <w:kern w:val="2"/>
      <w:sz w:val="21"/>
    </w:rPr>
  </w:style>
  <w:style w:type="character" w:customStyle="1" w:styleId="15">
    <w:name w:val="批注框文本 字符1"/>
    <w:qFormat/>
    <w:rPr>
      <w:rFonts w:ascii="Calibri" w:hAnsi="Calibri" w:cs="Calibri" w:hint="default"/>
      <w:kern w:val="2"/>
      <w:sz w:val="18"/>
      <w:szCs w:val="18"/>
    </w:rPr>
  </w:style>
  <w:style w:type="paragraph" w:customStyle="1" w:styleId="af7">
    <w:name w:val="Í¼±íÕýÎÄ"/>
    <w:basedOn w:val="a"/>
    <w:next w:val="a4"/>
    <w:qFormat/>
    <w:pPr>
      <w:ind w:firstLineChars="200" w:firstLine="420"/>
    </w:pPr>
    <w:rPr>
      <w:rFonts w:ascii="Times New Roman" w:hAnsi="Times New Roman"/>
      <w:sz w:val="24"/>
      <w:szCs w:val="20"/>
    </w:rPr>
  </w:style>
  <w:style w:type="paragraph" w:styleId="af8">
    <w:name w:val="List Paragraph"/>
    <w:basedOn w:val="a"/>
    <w:uiPriority w:val="99"/>
    <w:qFormat/>
    <w:pPr>
      <w:ind w:firstLineChars="200" w:firstLine="420"/>
    </w:pPr>
    <w:rPr>
      <w:szCs w:val="22"/>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paragraph" w:customStyle="1" w:styleId="1">
    <w:name w:val="样式1"/>
    <w:basedOn w:val="a"/>
    <w:qFormat/>
    <w:pPr>
      <w:numPr>
        <w:numId w:val="1"/>
      </w:numPr>
    </w:pPr>
    <w:rPr>
      <w:rFonts w:ascii="宋体" w:hAnsi="宋体"/>
      <w:szCs w:val="21"/>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af9">
    <w:name w:val="Í¼¡À¡¡¡¡¡¡¨¬¬¬ªÕýÎÄ"/>
    <w:basedOn w:val="a"/>
    <w:next w:val="a4"/>
    <w:uiPriority w:val="99"/>
    <w:qFormat/>
    <w:pPr>
      <w:ind w:firstLineChars="200" w:firstLine="420"/>
    </w:pPr>
    <w:rPr>
      <w:rFonts w:ascii="Times New Roman" w:hAnsi="Times New Roman"/>
      <w:sz w:val="24"/>
      <w:szCs w:val="20"/>
    </w:rPr>
  </w:style>
  <w:style w:type="paragraph" w:customStyle="1" w:styleId="117165">
    <w:name w:val="样式 标题 1 + 宋体 居中 段前: 17 磅 段后: 16.5 磅"/>
    <w:basedOn w:val="10"/>
    <w:qFormat/>
    <w:pPr>
      <w:pageBreakBefore/>
      <w:widowControl/>
      <w:tabs>
        <w:tab w:val="clear" w:pos="200"/>
        <w:tab w:val="left" w:pos="840"/>
      </w:tabs>
      <w:snapToGrid w:val="0"/>
      <w:ind w:left="840" w:hanging="420"/>
    </w:pPr>
    <w:rPr>
      <w:rFonts w:ascii="华文中宋" w:eastAsia="华文中宋" w:hAnsi="华文中宋" w:cs="宋体"/>
      <w:sz w:val="28"/>
    </w:rPr>
  </w:style>
  <w:style w:type="paragraph" w:customStyle="1" w:styleId="16">
    <w:name w:val="纯文本1"/>
    <w:basedOn w:val="a"/>
    <w:qFormat/>
    <w:pPr>
      <w:adjustRightInd w:val="0"/>
      <w:textAlignment w:val="baseline"/>
    </w:pPr>
    <w:rPr>
      <w:rFonts w:ascii="宋体" w:eastAsia="楷体_GB2312" w:hAnsi="Courier New"/>
      <w:sz w:val="28"/>
      <w:szCs w:val="20"/>
    </w:rPr>
  </w:style>
  <w:style w:type="paragraph" w:customStyle="1" w:styleId="22">
    <w:name w:val="正文字缩2字"/>
    <w:basedOn w:val="a"/>
    <w:qFormat/>
    <w:pPr>
      <w:spacing w:before="60" w:after="60" w:line="360" w:lineRule="auto"/>
      <w:ind w:leftChars="200" w:left="200" w:firstLineChars="200" w:firstLine="200"/>
    </w:pPr>
  </w:style>
  <w:style w:type="paragraph" w:customStyle="1" w:styleId="Char10">
    <w:name w:val="Char1"/>
    <w:basedOn w:val="a"/>
    <w:qFormat/>
    <w:pPr>
      <w:tabs>
        <w:tab w:val="left" w:pos="432"/>
      </w:tabs>
      <w:ind w:left="432" w:hanging="432"/>
    </w:pPr>
    <w:rPr>
      <w:rFonts w:ascii="仿宋_GB2312" w:eastAsia="仿宋_GB2312" w:hAnsi="Tahoma"/>
      <w:color w:val="000000"/>
      <w:sz w:val="30"/>
      <w:szCs w:val="30"/>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TOCHeading1">
    <w:name w:val="TOC Heading1"/>
    <w:basedOn w:val="10"/>
    <w:next w:val="a"/>
    <w:uiPriority w:val="99"/>
    <w:semiHidden/>
    <w:qFormat/>
    <w:pPr>
      <w:keepLines/>
      <w:widowControl/>
      <w:tabs>
        <w:tab w:val="clear" w:pos="200"/>
      </w:tabs>
      <w:spacing w:before="480" w:line="276" w:lineRule="auto"/>
      <w:jc w:val="left"/>
      <w:outlineLvl w:val="9"/>
    </w:pPr>
    <w:rPr>
      <w:rFonts w:ascii="Calibri Light" w:hAnsi="Calibri Light"/>
      <w:bCs/>
      <w:color w:val="2E74B5"/>
      <w:kern w:val="0"/>
      <w:sz w:val="28"/>
      <w:szCs w:val="2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17">
    <w:name w:val="列出段落1"/>
    <w:basedOn w:val="a"/>
    <w:qFormat/>
    <w:pPr>
      <w:ind w:firstLineChars="200" w:firstLine="420"/>
    </w:pPr>
    <w:rPr>
      <w:color w:val="595959"/>
    </w:rPr>
  </w:style>
  <w:style w:type="paragraph" w:customStyle="1" w:styleId="afa">
    <w:name w:val="Í¼¡À¡¡¡¡ì¬ªÕýÎÄ"/>
    <w:basedOn w:val="a"/>
    <w:next w:val="a4"/>
    <w:uiPriority w:val="99"/>
    <w:qFormat/>
    <w:pPr>
      <w:ind w:firstLineChars="200" w:firstLine="420"/>
    </w:pPr>
    <w:rPr>
      <w:rFonts w:ascii="Times New Roman" w:hAnsi="Times New Roman"/>
      <w:sz w:val="24"/>
      <w:szCs w:val="20"/>
    </w:rPr>
  </w:style>
  <w:style w:type="table" w:customStyle="1" w:styleId="18">
    <w:name w:val="网格型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正文首行缩进 Char"/>
    <w:basedOn w:val="Char1"/>
    <w:link w:val="af1"/>
    <w:qFormat/>
    <w:rPr>
      <w:rFonts w:ascii="楷体_GB2312" w:eastAsia="楷体_GB2312" w:hAnsi="Arial" w:cs="楷体_GB2312" w:hint="eastAsia"/>
      <w:kern w:val="2"/>
      <w:sz w:val="21"/>
      <w:szCs w:val="24"/>
    </w:rPr>
  </w:style>
  <w:style w:type="character" w:customStyle="1" w:styleId="Char">
    <w:name w:val="文档结构图 Char"/>
    <w:basedOn w:val="a0"/>
    <w:link w:val="a5"/>
    <w:semiHidden/>
    <w:qFormat/>
    <w:rPr>
      <w:rFonts w:ascii="宋体"/>
      <w:kern w:val="2"/>
      <w:sz w:val="18"/>
      <w:szCs w:val="18"/>
    </w:rPr>
  </w:style>
  <w:style w:type="paragraph" w:customStyle="1" w:styleId="afb">
    <w:name w:val="*正文"/>
    <w:basedOn w:val="a"/>
    <w:link w:val="Chara"/>
    <w:qFormat/>
    <w:rsid w:val="001872FF"/>
    <w:pPr>
      <w:spacing w:line="360" w:lineRule="auto"/>
      <w:ind w:firstLineChars="200" w:firstLine="200"/>
      <w:jc w:val="left"/>
    </w:pPr>
    <w:rPr>
      <w:rFonts w:ascii="宋体" w:hAnsi="宋体"/>
      <w:kern w:val="0"/>
      <w:sz w:val="24"/>
      <w:szCs w:val="20"/>
    </w:rPr>
  </w:style>
  <w:style w:type="character" w:customStyle="1" w:styleId="Chara">
    <w:name w:val="*正文 Char"/>
    <w:link w:val="afb"/>
    <w:qFormat/>
    <w:rsid w:val="001872FF"/>
    <w:rPr>
      <w:rFonts w:ascii="宋体" w:hAnsi="宋体"/>
      <w:sz w:val="24"/>
    </w:rPr>
  </w:style>
  <w:style w:type="character" w:customStyle="1" w:styleId="apple-converted-space">
    <w:name w:val="apple-converted-space"/>
    <w:basedOn w:val="a0"/>
    <w:qFormat/>
    <w:rsid w:val="00023C7B"/>
    <w:rPr>
      <w:rFonts w:ascii="Times New Roman" w:eastAsia="宋体" w:hAnsi="Times New Roman" w:cs="Times New Roman"/>
    </w:rPr>
  </w:style>
  <w:style w:type="paragraph" w:customStyle="1" w:styleId="reader-word-layerreader-word-s2-3">
    <w:name w:val="reader-word-layer reader-word-s2-3"/>
    <w:basedOn w:val="a"/>
    <w:rsid w:val="00111A4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8134">
      <w:bodyDiv w:val="1"/>
      <w:marLeft w:val="0"/>
      <w:marRight w:val="0"/>
      <w:marTop w:val="0"/>
      <w:marBottom w:val="0"/>
      <w:divBdr>
        <w:top w:val="none" w:sz="0" w:space="0" w:color="auto"/>
        <w:left w:val="none" w:sz="0" w:space="0" w:color="auto"/>
        <w:bottom w:val="none" w:sz="0" w:space="0" w:color="auto"/>
        <w:right w:val="none" w:sz="0" w:space="0" w:color="auto"/>
      </w:divBdr>
    </w:div>
    <w:div w:id="87240616">
      <w:bodyDiv w:val="1"/>
      <w:marLeft w:val="0"/>
      <w:marRight w:val="0"/>
      <w:marTop w:val="0"/>
      <w:marBottom w:val="0"/>
      <w:divBdr>
        <w:top w:val="none" w:sz="0" w:space="0" w:color="auto"/>
        <w:left w:val="none" w:sz="0" w:space="0" w:color="auto"/>
        <w:bottom w:val="none" w:sz="0" w:space="0" w:color="auto"/>
        <w:right w:val="none" w:sz="0" w:space="0" w:color="auto"/>
      </w:divBdr>
    </w:div>
    <w:div w:id="137841189">
      <w:bodyDiv w:val="1"/>
      <w:marLeft w:val="0"/>
      <w:marRight w:val="0"/>
      <w:marTop w:val="0"/>
      <w:marBottom w:val="0"/>
      <w:divBdr>
        <w:top w:val="none" w:sz="0" w:space="0" w:color="auto"/>
        <w:left w:val="none" w:sz="0" w:space="0" w:color="auto"/>
        <w:bottom w:val="none" w:sz="0" w:space="0" w:color="auto"/>
        <w:right w:val="none" w:sz="0" w:space="0" w:color="auto"/>
      </w:divBdr>
    </w:div>
    <w:div w:id="418210997">
      <w:bodyDiv w:val="1"/>
      <w:marLeft w:val="0"/>
      <w:marRight w:val="0"/>
      <w:marTop w:val="0"/>
      <w:marBottom w:val="0"/>
      <w:divBdr>
        <w:top w:val="none" w:sz="0" w:space="0" w:color="auto"/>
        <w:left w:val="none" w:sz="0" w:space="0" w:color="auto"/>
        <w:bottom w:val="none" w:sz="0" w:space="0" w:color="auto"/>
        <w:right w:val="none" w:sz="0" w:space="0" w:color="auto"/>
      </w:divBdr>
    </w:div>
    <w:div w:id="631448159">
      <w:bodyDiv w:val="1"/>
      <w:marLeft w:val="0"/>
      <w:marRight w:val="0"/>
      <w:marTop w:val="0"/>
      <w:marBottom w:val="0"/>
      <w:divBdr>
        <w:top w:val="none" w:sz="0" w:space="0" w:color="auto"/>
        <w:left w:val="none" w:sz="0" w:space="0" w:color="auto"/>
        <w:bottom w:val="none" w:sz="0" w:space="0" w:color="auto"/>
        <w:right w:val="none" w:sz="0" w:space="0" w:color="auto"/>
      </w:divBdr>
    </w:div>
    <w:div w:id="677077998">
      <w:bodyDiv w:val="1"/>
      <w:marLeft w:val="0"/>
      <w:marRight w:val="0"/>
      <w:marTop w:val="0"/>
      <w:marBottom w:val="0"/>
      <w:divBdr>
        <w:top w:val="none" w:sz="0" w:space="0" w:color="auto"/>
        <w:left w:val="none" w:sz="0" w:space="0" w:color="auto"/>
        <w:bottom w:val="none" w:sz="0" w:space="0" w:color="auto"/>
        <w:right w:val="none" w:sz="0" w:space="0" w:color="auto"/>
      </w:divBdr>
    </w:div>
    <w:div w:id="695278821">
      <w:bodyDiv w:val="1"/>
      <w:marLeft w:val="0"/>
      <w:marRight w:val="0"/>
      <w:marTop w:val="0"/>
      <w:marBottom w:val="0"/>
      <w:divBdr>
        <w:top w:val="none" w:sz="0" w:space="0" w:color="auto"/>
        <w:left w:val="none" w:sz="0" w:space="0" w:color="auto"/>
        <w:bottom w:val="none" w:sz="0" w:space="0" w:color="auto"/>
        <w:right w:val="none" w:sz="0" w:space="0" w:color="auto"/>
      </w:divBdr>
    </w:div>
    <w:div w:id="974605716">
      <w:bodyDiv w:val="1"/>
      <w:marLeft w:val="0"/>
      <w:marRight w:val="0"/>
      <w:marTop w:val="0"/>
      <w:marBottom w:val="0"/>
      <w:divBdr>
        <w:top w:val="none" w:sz="0" w:space="0" w:color="auto"/>
        <w:left w:val="none" w:sz="0" w:space="0" w:color="auto"/>
        <w:bottom w:val="none" w:sz="0" w:space="0" w:color="auto"/>
        <w:right w:val="none" w:sz="0" w:space="0" w:color="auto"/>
      </w:divBdr>
    </w:div>
    <w:div w:id="1106772176">
      <w:bodyDiv w:val="1"/>
      <w:marLeft w:val="0"/>
      <w:marRight w:val="0"/>
      <w:marTop w:val="0"/>
      <w:marBottom w:val="0"/>
      <w:divBdr>
        <w:top w:val="none" w:sz="0" w:space="0" w:color="auto"/>
        <w:left w:val="none" w:sz="0" w:space="0" w:color="auto"/>
        <w:bottom w:val="none" w:sz="0" w:space="0" w:color="auto"/>
        <w:right w:val="none" w:sz="0" w:space="0" w:color="auto"/>
      </w:divBdr>
    </w:div>
    <w:div w:id="1166827124">
      <w:bodyDiv w:val="1"/>
      <w:marLeft w:val="0"/>
      <w:marRight w:val="0"/>
      <w:marTop w:val="0"/>
      <w:marBottom w:val="0"/>
      <w:divBdr>
        <w:top w:val="none" w:sz="0" w:space="0" w:color="auto"/>
        <w:left w:val="none" w:sz="0" w:space="0" w:color="auto"/>
        <w:bottom w:val="none" w:sz="0" w:space="0" w:color="auto"/>
        <w:right w:val="none" w:sz="0" w:space="0" w:color="auto"/>
      </w:divBdr>
    </w:div>
    <w:div w:id="1408723877">
      <w:bodyDiv w:val="1"/>
      <w:marLeft w:val="0"/>
      <w:marRight w:val="0"/>
      <w:marTop w:val="0"/>
      <w:marBottom w:val="0"/>
      <w:divBdr>
        <w:top w:val="none" w:sz="0" w:space="0" w:color="auto"/>
        <w:left w:val="none" w:sz="0" w:space="0" w:color="auto"/>
        <w:bottom w:val="none" w:sz="0" w:space="0" w:color="auto"/>
        <w:right w:val="none" w:sz="0" w:space="0" w:color="auto"/>
      </w:divBdr>
    </w:div>
    <w:div w:id="1431271872">
      <w:bodyDiv w:val="1"/>
      <w:marLeft w:val="0"/>
      <w:marRight w:val="0"/>
      <w:marTop w:val="0"/>
      <w:marBottom w:val="0"/>
      <w:divBdr>
        <w:top w:val="none" w:sz="0" w:space="0" w:color="auto"/>
        <w:left w:val="none" w:sz="0" w:space="0" w:color="auto"/>
        <w:bottom w:val="none" w:sz="0" w:space="0" w:color="auto"/>
        <w:right w:val="none" w:sz="0" w:space="0" w:color="auto"/>
      </w:divBdr>
    </w:div>
    <w:div w:id="1533955772">
      <w:bodyDiv w:val="1"/>
      <w:marLeft w:val="0"/>
      <w:marRight w:val="0"/>
      <w:marTop w:val="0"/>
      <w:marBottom w:val="0"/>
      <w:divBdr>
        <w:top w:val="none" w:sz="0" w:space="0" w:color="auto"/>
        <w:left w:val="none" w:sz="0" w:space="0" w:color="auto"/>
        <w:bottom w:val="none" w:sz="0" w:space="0" w:color="auto"/>
        <w:right w:val="none" w:sz="0" w:space="0" w:color="auto"/>
      </w:divBdr>
    </w:div>
    <w:div w:id="1627271288">
      <w:bodyDiv w:val="1"/>
      <w:marLeft w:val="0"/>
      <w:marRight w:val="0"/>
      <w:marTop w:val="0"/>
      <w:marBottom w:val="0"/>
      <w:divBdr>
        <w:top w:val="none" w:sz="0" w:space="0" w:color="auto"/>
        <w:left w:val="none" w:sz="0" w:space="0" w:color="auto"/>
        <w:bottom w:val="none" w:sz="0" w:space="0" w:color="auto"/>
        <w:right w:val="none" w:sz="0" w:space="0" w:color="auto"/>
      </w:divBdr>
    </w:div>
    <w:div w:id="1722055102">
      <w:bodyDiv w:val="1"/>
      <w:marLeft w:val="0"/>
      <w:marRight w:val="0"/>
      <w:marTop w:val="0"/>
      <w:marBottom w:val="0"/>
      <w:divBdr>
        <w:top w:val="none" w:sz="0" w:space="0" w:color="auto"/>
        <w:left w:val="none" w:sz="0" w:space="0" w:color="auto"/>
        <w:bottom w:val="none" w:sz="0" w:space="0" w:color="auto"/>
        <w:right w:val="none" w:sz="0" w:space="0" w:color="auto"/>
      </w:divBdr>
    </w:div>
    <w:div w:id="1838305233">
      <w:bodyDiv w:val="1"/>
      <w:marLeft w:val="0"/>
      <w:marRight w:val="0"/>
      <w:marTop w:val="0"/>
      <w:marBottom w:val="0"/>
      <w:divBdr>
        <w:top w:val="none" w:sz="0" w:space="0" w:color="auto"/>
        <w:left w:val="none" w:sz="0" w:space="0" w:color="auto"/>
        <w:bottom w:val="none" w:sz="0" w:space="0" w:color="auto"/>
        <w:right w:val="none" w:sz="0" w:space="0" w:color="auto"/>
      </w:divBdr>
    </w:div>
    <w:div w:id="1869294887">
      <w:bodyDiv w:val="1"/>
      <w:marLeft w:val="0"/>
      <w:marRight w:val="0"/>
      <w:marTop w:val="0"/>
      <w:marBottom w:val="0"/>
      <w:divBdr>
        <w:top w:val="none" w:sz="0" w:space="0" w:color="auto"/>
        <w:left w:val="none" w:sz="0" w:space="0" w:color="auto"/>
        <w:bottom w:val="none" w:sz="0" w:space="0" w:color="auto"/>
        <w:right w:val="none" w:sz="0" w:space="0" w:color="auto"/>
      </w:divBdr>
    </w:div>
    <w:div w:id="1933589123">
      <w:bodyDiv w:val="1"/>
      <w:marLeft w:val="0"/>
      <w:marRight w:val="0"/>
      <w:marTop w:val="0"/>
      <w:marBottom w:val="0"/>
      <w:divBdr>
        <w:top w:val="none" w:sz="0" w:space="0" w:color="auto"/>
        <w:left w:val="none" w:sz="0" w:space="0" w:color="auto"/>
        <w:bottom w:val="none" w:sz="0" w:space="0" w:color="auto"/>
        <w:right w:val="none" w:sz="0" w:space="0" w:color="auto"/>
      </w:divBdr>
    </w:div>
    <w:div w:id="1954168054">
      <w:bodyDiv w:val="1"/>
      <w:marLeft w:val="0"/>
      <w:marRight w:val="0"/>
      <w:marTop w:val="0"/>
      <w:marBottom w:val="0"/>
      <w:divBdr>
        <w:top w:val="none" w:sz="0" w:space="0" w:color="auto"/>
        <w:left w:val="none" w:sz="0" w:space="0" w:color="auto"/>
        <w:bottom w:val="none" w:sz="0" w:space="0" w:color="auto"/>
        <w:right w:val="none" w:sz="0" w:space="0" w:color="auto"/>
      </w:divBdr>
    </w:div>
    <w:div w:id="1962104045">
      <w:bodyDiv w:val="1"/>
      <w:marLeft w:val="0"/>
      <w:marRight w:val="0"/>
      <w:marTop w:val="0"/>
      <w:marBottom w:val="0"/>
      <w:divBdr>
        <w:top w:val="none" w:sz="0" w:space="0" w:color="auto"/>
        <w:left w:val="none" w:sz="0" w:space="0" w:color="auto"/>
        <w:bottom w:val="none" w:sz="0" w:space="0" w:color="auto"/>
        <w:right w:val="none" w:sz="0" w:space="0" w:color="auto"/>
      </w:divBdr>
    </w:div>
    <w:div w:id="2007123765">
      <w:bodyDiv w:val="1"/>
      <w:marLeft w:val="0"/>
      <w:marRight w:val="0"/>
      <w:marTop w:val="0"/>
      <w:marBottom w:val="0"/>
      <w:divBdr>
        <w:top w:val="none" w:sz="0" w:space="0" w:color="auto"/>
        <w:left w:val="none" w:sz="0" w:space="0" w:color="auto"/>
        <w:bottom w:val="none" w:sz="0" w:space="0" w:color="auto"/>
        <w:right w:val="none" w:sz="0" w:space="0" w:color="auto"/>
      </w:divBdr>
    </w:div>
    <w:div w:id="2064017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1338</Words>
  <Characters>194</Characters>
  <Application>Microsoft Office Word</Application>
  <DocSecurity>0</DocSecurity>
  <Lines>1</Lines>
  <Paragraphs>3</Paragraphs>
  <ScaleCrop>false</ScaleCrop>
  <Company>IT</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7</cp:revision>
  <cp:lastPrinted>2021-07-19T09:43:00Z</cp:lastPrinted>
  <dcterms:created xsi:type="dcterms:W3CDTF">2021-09-10T03:12:00Z</dcterms:created>
  <dcterms:modified xsi:type="dcterms:W3CDTF">2021-09-22T06:03:00Z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